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BA87" w14:textId="2BE194B6" w:rsidR="00937DA9" w:rsidRDefault="00CF1371" w:rsidP="00CF1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Sağlık Bilimleri Üniversitesi Gülhane Diş Hekimliği Fakültesi</w:t>
      </w:r>
    </w:p>
    <w:p w14:paraId="0812E10A" w14:textId="1EF7A73F" w:rsidR="001F09A0" w:rsidRPr="000767D9" w:rsidRDefault="001F09A0" w:rsidP="00CF1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Uzmanlık tezleri</w:t>
      </w:r>
    </w:p>
    <w:p w14:paraId="0944E28C" w14:textId="77777777" w:rsidR="00CF1371" w:rsidRPr="000767D9" w:rsidRDefault="00CF1371">
      <w:pPr>
        <w:rPr>
          <w:rFonts w:ascii="Times New Roman" w:hAnsi="Times New Roman" w:cs="Times New Roman"/>
        </w:rPr>
      </w:pPr>
    </w:p>
    <w:p w14:paraId="53A8A1D0" w14:textId="1CE0182B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Savaş ÖZARSLANTÜRK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“Türk toplumunda mandibular kanal varyasyonlarının konik ışınlı bigisayarlı tomografi ve ortopantomografi yöntemleri ile karşılıklı incelenmesi”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0767D9">
        <w:rPr>
          <w:rFonts w:ascii="Times New Roman" w:hAnsi="Times New Roman" w:cs="Times New Roman"/>
          <w:sz w:val="24"/>
          <w:szCs w:val="24"/>
        </w:rPr>
        <w:t xml:space="preserve"> Danışman: Doç. Dr. Hakan AVSEVER</w:t>
      </w:r>
    </w:p>
    <w:p w14:paraId="455EBBDC" w14:textId="05D2F080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eastAsia="Times New Roman" w:hAnsi="Times New Roman" w:cs="Times New Roman"/>
          <w:b/>
          <w:bCs/>
          <w:sz w:val="24"/>
          <w:szCs w:val="24"/>
        </w:rPr>
        <w:t>Başak Doğan UÇAR</w:t>
      </w:r>
      <w:r w:rsidRPr="000767D9">
        <w:rPr>
          <w:rFonts w:ascii="Times New Roman" w:eastAsia="Times New Roman" w:hAnsi="Times New Roman" w:cs="Times New Roman"/>
          <w:sz w:val="24"/>
          <w:szCs w:val="24"/>
        </w:rPr>
        <w:t xml:space="preserve"> “Ailelerin çocuk diş hekimliğinde flor uygulamalarına bakış açısı” </w:t>
      </w:r>
      <w:r w:rsidRPr="000767D9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07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7D9">
        <w:rPr>
          <w:rFonts w:ascii="Times New Roman" w:hAnsi="Times New Roman" w:cs="Times New Roman"/>
          <w:sz w:val="24"/>
          <w:szCs w:val="24"/>
        </w:rPr>
        <w:t>Danışman: Doç. Dr. Ceyhun ALTUN</w:t>
      </w:r>
    </w:p>
    <w:p w14:paraId="7F8F1977" w14:textId="5C0BED48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eastAsia="Times New Roman" w:hAnsi="Times New Roman" w:cs="Times New Roman"/>
          <w:b/>
          <w:bCs/>
          <w:sz w:val="24"/>
          <w:szCs w:val="24"/>
        </w:rPr>
        <w:t>Ümit OFLAZ</w:t>
      </w:r>
      <w:r w:rsidRPr="000767D9">
        <w:rPr>
          <w:rFonts w:ascii="Times New Roman" w:eastAsia="Times New Roman" w:hAnsi="Times New Roman" w:cs="Times New Roman"/>
          <w:sz w:val="24"/>
          <w:szCs w:val="24"/>
        </w:rPr>
        <w:t xml:space="preserve"> “Farklı ajanlarının mine yüzey mikrosertliklerine olan etkilerinin in-vitro olarak incelenmesi” </w:t>
      </w:r>
      <w:r w:rsidRPr="000767D9"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 w:rsidRPr="00076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7D9">
        <w:rPr>
          <w:rFonts w:ascii="Times New Roman" w:hAnsi="Times New Roman" w:cs="Times New Roman"/>
          <w:sz w:val="24"/>
          <w:szCs w:val="24"/>
        </w:rPr>
        <w:t>Danışman: Prof.Dr. Ferudun BAŞAK</w:t>
      </w:r>
    </w:p>
    <w:p w14:paraId="431FB947" w14:textId="1187F823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Dilber ÇELİK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“İmmunsupresif ratlarda diş çekimi sonrası yara iyileşmesi üzerine melatonin ve D vitaminin etkilerinin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0767D9">
        <w:rPr>
          <w:rFonts w:ascii="Times New Roman" w:hAnsi="Times New Roman" w:cs="Times New Roman"/>
          <w:sz w:val="24"/>
          <w:szCs w:val="24"/>
        </w:rPr>
        <w:t xml:space="preserve"> Tez Danışmanı: Doç. Dr. HASAN AYBERK ALTUĞ</w:t>
      </w:r>
    </w:p>
    <w:p w14:paraId="04DF4609" w14:textId="4BD70383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Öner Orkun CEVİZCİOĞLU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“Trombositten zengin fibrin ve düşük doz lazer terapinin ratlarda diş çekimi ile oluşturulan yara bölgesinde kemik oluşumu üzerine etkisinin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0767D9">
        <w:rPr>
          <w:rFonts w:ascii="Times New Roman" w:hAnsi="Times New Roman" w:cs="Times New Roman"/>
          <w:sz w:val="24"/>
          <w:szCs w:val="24"/>
        </w:rPr>
        <w:t xml:space="preserve"> Tez Danışmanı: Prof. Dr. METİN ŞENÇİMEN</w:t>
      </w:r>
    </w:p>
    <w:p w14:paraId="08BBA83C" w14:textId="431B353F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Seval CEYLAN ŞEN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“Obez olan ve Olmayan periodontitisli hastalarda tükürük adipokin ve oksidatif stres belirteçlerinin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0767D9">
        <w:rPr>
          <w:rFonts w:ascii="Times New Roman" w:hAnsi="Times New Roman" w:cs="Times New Roman"/>
          <w:sz w:val="24"/>
          <w:szCs w:val="24"/>
        </w:rPr>
        <w:t xml:space="preserve"> Danışman: Doç.Dr. Erkan ÖZCAN</w:t>
      </w:r>
    </w:p>
    <w:p w14:paraId="70B5C64C" w14:textId="0A5FFB2C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Funda DEMİR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</w:t>
      </w:r>
      <w:r w:rsidRPr="000767D9">
        <w:rPr>
          <w:rFonts w:ascii="Times New Roman" w:hAnsi="Times New Roman" w:cs="Times New Roman"/>
          <w:bCs/>
          <w:sz w:val="24"/>
          <w:szCs w:val="24"/>
        </w:rPr>
        <w:t xml:space="preserve">Beyazlatıcı diş macunlarına maruz bırakılan restoratif materyalin renk ve yüzey değişikliklerinin incelenmesi” </w:t>
      </w:r>
      <w:r w:rsidRPr="000767D9">
        <w:rPr>
          <w:rFonts w:ascii="Times New Roman" w:hAnsi="Times New Roman" w:cs="Times New Roman"/>
          <w:b/>
          <w:sz w:val="24"/>
          <w:szCs w:val="24"/>
        </w:rPr>
        <w:t>2018</w:t>
      </w:r>
      <w:r w:rsidRPr="00076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7D9">
        <w:rPr>
          <w:rFonts w:ascii="Times New Roman" w:hAnsi="Times New Roman" w:cs="Times New Roman"/>
          <w:sz w:val="24"/>
          <w:szCs w:val="24"/>
        </w:rPr>
        <w:t>Tez Danışmanı: Doç. Dr. Elif Aybala OKTAY</w:t>
      </w:r>
    </w:p>
    <w:p w14:paraId="1F338BC5" w14:textId="4D9E80A7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Serpıl SAHIN YAKICI “</w:t>
      </w:r>
      <w:r w:rsidRPr="000767D9">
        <w:rPr>
          <w:rFonts w:ascii="Times New Roman" w:hAnsi="Times New Roman" w:cs="Times New Roman"/>
          <w:sz w:val="24"/>
          <w:szCs w:val="24"/>
        </w:rPr>
        <w:t xml:space="preserve">Evaluatıon of the dentoalveolar effects of two dıfferent rapıd Palatal expansıon applıances by three dımensıonal models”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2018</w:t>
      </w:r>
      <w:r w:rsidRPr="000767D9">
        <w:rPr>
          <w:rFonts w:ascii="Times New Roman" w:hAnsi="Times New Roman" w:cs="Times New Roman"/>
          <w:sz w:val="24"/>
          <w:szCs w:val="24"/>
        </w:rPr>
        <w:t xml:space="preserve"> Tez Danışmanı: Prof. Dr. Serkan GÖRGÜLÜ</w:t>
      </w:r>
    </w:p>
    <w:p w14:paraId="782BE813" w14:textId="27818FE4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Alaattın TEKELI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“Farklı yöntemlerle tedavi edilen erozyonlu mine yüzeyine uygulanan ortodontik braketlerin baglanma dayanımlarının karsılastırılması”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  <w:r w:rsidRPr="000767D9">
        <w:rPr>
          <w:rFonts w:ascii="Times New Roman" w:hAnsi="Times New Roman" w:cs="Times New Roman"/>
          <w:sz w:val="24"/>
          <w:szCs w:val="24"/>
        </w:rPr>
        <w:t>Tez Danışmanı: Prof. Dr. Serkan GÖRGÜLÜ</w:t>
      </w:r>
    </w:p>
    <w:p w14:paraId="6D090EEC" w14:textId="315E6AF5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sz w:val="24"/>
          <w:szCs w:val="24"/>
        </w:rPr>
        <w:t xml:space="preserve">Ali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 xml:space="preserve">Karaca </w:t>
      </w:r>
      <w:r w:rsidRPr="000767D9">
        <w:rPr>
          <w:rFonts w:ascii="Times New Roman" w:hAnsi="Times New Roman" w:cs="Times New Roman"/>
          <w:sz w:val="24"/>
          <w:szCs w:val="24"/>
        </w:rPr>
        <w:t xml:space="preserve">“Ortodontik Mini Vida Kullanımında Güvenli Bölgelerin Kıbt (Konik Işınlı Bilgisayarlı Tomografi) İle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  <w:r w:rsidRPr="000767D9">
        <w:rPr>
          <w:rFonts w:ascii="Times New Roman" w:hAnsi="Times New Roman" w:cs="Times New Roman"/>
          <w:sz w:val="24"/>
          <w:szCs w:val="24"/>
        </w:rPr>
        <w:t>Tez Danışmanı: Doç Dr. Fidan SABUNCUOĞLU</w:t>
      </w:r>
    </w:p>
    <w:p w14:paraId="71A8C5C2" w14:textId="43D38686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sz w:val="24"/>
          <w:szCs w:val="24"/>
        </w:rPr>
        <w:t xml:space="preserve">Uğur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OFLAZ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“Çocuklarda Ağız Solunumunun Maksiler Ark Boyutları Ve Palatal Morfoloji Üzerine Etkilerinin Üçboyutlu Analiz İle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 xml:space="preserve">2018 </w:t>
      </w:r>
      <w:r w:rsidRPr="000767D9">
        <w:rPr>
          <w:rFonts w:ascii="Times New Roman" w:hAnsi="Times New Roman" w:cs="Times New Roman"/>
          <w:sz w:val="24"/>
          <w:szCs w:val="24"/>
        </w:rPr>
        <w:t>Tez Danışmanı: Doç Dr. Fidan SABUNCUOĞLU</w:t>
      </w:r>
    </w:p>
    <w:p w14:paraId="15A27F6E" w14:textId="71D33DFE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Numan AYDIN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</w:t>
      </w:r>
      <w:r w:rsidRPr="000767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Yüksek estetiğe sahip dental kompozitlerin yüzey pürüzlülüğü ve renk değişiminin incelenmesi”</w:t>
      </w:r>
      <w:r w:rsidRPr="00076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</w:t>
      </w:r>
      <w:r w:rsidRPr="000767D9">
        <w:rPr>
          <w:rFonts w:ascii="Times New Roman" w:hAnsi="Times New Roman" w:cs="Times New Roman"/>
          <w:sz w:val="24"/>
          <w:szCs w:val="24"/>
        </w:rPr>
        <w:t>Tez Danışmanı: Fulya TOKSOY TOPÇU</w:t>
      </w:r>
    </w:p>
    <w:p w14:paraId="4B5EA12D" w14:textId="00F6B6D3" w:rsidR="00CF1371" w:rsidRPr="000767D9" w:rsidRDefault="00CF1371" w:rsidP="00CF1371">
      <w:pPr>
        <w:pStyle w:val="ListeParagraf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D9">
        <w:rPr>
          <w:rFonts w:ascii="Times New Roman" w:hAnsi="Times New Roman" w:cs="Times New Roman"/>
          <w:b/>
          <w:sz w:val="24"/>
          <w:szCs w:val="24"/>
        </w:rPr>
        <w:t>Mete AHLAT “</w:t>
      </w:r>
      <w:r w:rsidRPr="00076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Matriks ile desteklenmiş lazer desorpsiyon iyonizasyon uçuş zamanı kütle spektrometresi (MALDI-TOF MS) aracılığıyla periapikal indekse (PAI) göre sınıflandırılmış periapikal doku hastalıklarındaki kök kanal mikrobiyota profillerinin incelenmesi” </w:t>
      </w:r>
      <w:r w:rsidRPr="000767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2019 </w:t>
      </w:r>
      <w:r w:rsidRPr="00076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Danışman: Prof.Dr.Ö. Cumhur AYDIN</w:t>
      </w:r>
    </w:p>
    <w:p w14:paraId="6F212103" w14:textId="12D7EEF4" w:rsidR="00CF1371" w:rsidRPr="000767D9" w:rsidRDefault="00CF1371" w:rsidP="00CF1371">
      <w:pPr>
        <w:pStyle w:val="ListeParagraf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D9">
        <w:rPr>
          <w:rFonts w:ascii="Times New Roman" w:hAnsi="Times New Roman" w:cs="Times New Roman"/>
          <w:b/>
          <w:sz w:val="24"/>
          <w:szCs w:val="24"/>
        </w:rPr>
        <w:t xml:space="preserve">Murat YILMAZ </w:t>
      </w:r>
      <w:r w:rsidRPr="000767D9">
        <w:rPr>
          <w:rFonts w:ascii="Times New Roman" w:hAnsi="Times New Roman" w:cs="Times New Roman"/>
          <w:sz w:val="24"/>
          <w:szCs w:val="24"/>
        </w:rPr>
        <w:t xml:space="preserve">“Dermabond™, Theracal LC® Ve MTA’nın Sitotoksisitelerinin Ve Genotoksisitelerinin İnvitro Olarak Karşılaştırılması” </w:t>
      </w:r>
      <w:r w:rsidRPr="000767D9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0767D9">
        <w:rPr>
          <w:rFonts w:ascii="Times New Roman" w:hAnsi="Times New Roman" w:cs="Times New Roman"/>
          <w:sz w:val="24"/>
          <w:szCs w:val="24"/>
        </w:rPr>
        <w:t>Danışman: Prof.Dr. Ö.Cumhur AYDIN</w:t>
      </w:r>
    </w:p>
    <w:p w14:paraId="75148B6D" w14:textId="50553D6C" w:rsidR="00CF1371" w:rsidRPr="000767D9" w:rsidRDefault="00CF1371" w:rsidP="00CF1371">
      <w:pPr>
        <w:pStyle w:val="ListeParagraf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D9">
        <w:rPr>
          <w:rFonts w:ascii="Times New Roman" w:hAnsi="Times New Roman" w:cs="Times New Roman"/>
          <w:b/>
          <w:sz w:val="24"/>
          <w:szCs w:val="24"/>
        </w:rPr>
        <w:t xml:space="preserve">Betül TEKİN </w:t>
      </w:r>
      <w:r w:rsidRPr="000767D9">
        <w:rPr>
          <w:rFonts w:ascii="Times New Roman" w:hAnsi="Times New Roman" w:cs="Times New Roman"/>
          <w:sz w:val="24"/>
          <w:szCs w:val="24"/>
        </w:rPr>
        <w:t xml:space="preserve">“Gülhane Diş Hekimiği Fakültesine Endodontik Tedavi Amacı ile Başvuran Hastalarda Görsel Ayrıntılı Bilgilendirilmenin Hasta Anksiyetesi ve Vital Bulgular Üzerine Etkisi” </w:t>
      </w:r>
      <w:r w:rsidRPr="000767D9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0767D9">
        <w:rPr>
          <w:rFonts w:ascii="Times New Roman" w:hAnsi="Times New Roman" w:cs="Times New Roman"/>
          <w:sz w:val="24"/>
          <w:szCs w:val="24"/>
        </w:rPr>
        <w:t>Danışman: Doç. Dr. Kadriye DEMİRKAYA</w:t>
      </w:r>
    </w:p>
    <w:p w14:paraId="059C6033" w14:textId="35856AD5" w:rsidR="00CF1371" w:rsidRPr="000767D9" w:rsidRDefault="00CF1371" w:rsidP="00CF137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Mehmet Onur MISIR “</w:t>
      </w:r>
      <w:r w:rsidRPr="000767D9">
        <w:rPr>
          <w:rFonts w:ascii="Times New Roman" w:hAnsi="Times New Roman" w:cs="Times New Roman"/>
          <w:sz w:val="24"/>
          <w:szCs w:val="24"/>
        </w:rPr>
        <w:t xml:space="preserve">Gömülü yirmi yaş dişi cerrahisinde konvansiyonel bisturi insizyonu ile diyot lazer insizyonun postoperatif ağrı ödem ve trismus üzerine etkilerinin değerlendirilmesi” </w:t>
      </w:r>
      <w:r w:rsidRPr="000767D9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0767D9">
        <w:rPr>
          <w:rFonts w:ascii="Times New Roman" w:hAnsi="Times New Roman" w:cs="Times New Roman"/>
          <w:sz w:val="24"/>
          <w:szCs w:val="24"/>
        </w:rPr>
        <w:t xml:space="preserve"> Tez Danışmanı: Prof. Dr. METİN ŞENÇİMEN</w:t>
      </w:r>
    </w:p>
    <w:p w14:paraId="691EC206" w14:textId="38D4D659" w:rsidR="00CF1371" w:rsidRPr="000767D9" w:rsidRDefault="00CF1371" w:rsidP="00CF1371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0767D9">
        <w:rPr>
          <w:rFonts w:ascii="Times New Roman" w:hAnsi="Times New Roman" w:cs="Times New Roman"/>
          <w:b/>
          <w:bCs/>
          <w:sz w:val="24"/>
          <w:szCs w:val="24"/>
        </w:rPr>
        <w:t>Fahir Özer TAŞDELEN</w:t>
      </w:r>
      <w:r w:rsidRPr="000767D9">
        <w:rPr>
          <w:rFonts w:ascii="Times New Roman" w:hAnsi="Times New Roman" w:cs="Times New Roman"/>
          <w:sz w:val="24"/>
          <w:szCs w:val="24"/>
        </w:rPr>
        <w:t xml:space="preserve"> “Farklı sagittal iskeletsel ilişkiye sahip bireylerde frontal sinüs morfolojisi ile servikal vertebra maturasyonu arasındaki ilişkinin değerlendirilmesi” </w:t>
      </w:r>
      <w:r w:rsidR="000767D9" w:rsidRPr="000767D9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0767D9" w:rsidRPr="000767D9">
        <w:rPr>
          <w:rFonts w:ascii="Times New Roman" w:hAnsi="Times New Roman" w:cs="Times New Roman"/>
          <w:sz w:val="24"/>
          <w:szCs w:val="24"/>
        </w:rPr>
        <w:t xml:space="preserve"> Tez Danışmanı: </w:t>
      </w:r>
      <w:r w:rsidRPr="000767D9">
        <w:rPr>
          <w:rFonts w:ascii="Times New Roman" w:hAnsi="Times New Roman" w:cs="Times New Roman"/>
          <w:sz w:val="24"/>
          <w:szCs w:val="24"/>
        </w:rPr>
        <w:t>Prof. Dr. Serkan GÖRGÜLÜ</w:t>
      </w:r>
    </w:p>
    <w:sectPr w:rsidR="00CF1371" w:rsidRPr="0007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2961"/>
    <w:multiLevelType w:val="hybridMultilevel"/>
    <w:tmpl w:val="5302D6F4"/>
    <w:lvl w:ilvl="0" w:tplc="C82CC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A510E"/>
    <w:multiLevelType w:val="hybridMultilevel"/>
    <w:tmpl w:val="F7D695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958"/>
    <w:multiLevelType w:val="hybridMultilevel"/>
    <w:tmpl w:val="DA243F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71"/>
    <w:rsid w:val="00017F82"/>
    <w:rsid w:val="000767D9"/>
    <w:rsid w:val="001068C2"/>
    <w:rsid w:val="001627FF"/>
    <w:rsid w:val="001F09A0"/>
    <w:rsid w:val="0020388F"/>
    <w:rsid w:val="003B03A5"/>
    <w:rsid w:val="005179A5"/>
    <w:rsid w:val="005D0478"/>
    <w:rsid w:val="00605B51"/>
    <w:rsid w:val="006E16C2"/>
    <w:rsid w:val="006F7DD2"/>
    <w:rsid w:val="00821ACF"/>
    <w:rsid w:val="008562D6"/>
    <w:rsid w:val="0098259B"/>
    <w:rsid w:val="00A07E15"/>
    <w:rsid w:val="00AD37C6"/>
    <w:rsid w:val="00C111C0"/>
    <w:rsid w:val="00CB793D"/>
    <w:rsid w:val="00CF1371"/>
    <w:rsid w:val="00E74EF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5941"/>
  <w15:chartTrackingRefBased/>
  <w15:docId w15:val="{F01C8D3C-E434-4B43-BF9C-06D40E92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4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aydın</dc:creator>
  <cp:keywords/>
  <dc:description/>
  <cp:lastModifiedBy>Serpil KARAOGLANOGLU</cp:lastModifiedBy>
  <cp:revision>4</cp:revision>
  <dcterms:created xsi:type="dcterms:W3CDTF">2020-11-30T10:59:00Z</dcterms:created>
  <dcterms:modified xsi:type="dcterms:W3CDTF">2020-11-30T12:27:00Z</dcterms:modified>
</cp:coreProperties>
</file>