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A3A2" w14:textId="77777777" w:rsidR="009938CA" w:rsidRDefault="009938CA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 w:rsidRPr="005C348A"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8405A57" wp14:editId="77D67D17">
                <wp:simplePos x="0" y="0"/>
                <wp:positionH relativeFrom="column">
                  <wp:posOffset>-137795</wp:posOffset>
                </wp:positionH>
                <wp:positionV relativeFrom="paragraph">
                  <wp:posOffset>62230</wp:posOffset>
                </wp:positionV>
                <wp:extent cx="6010275" cy="1181100"/>
                <wp:effectExtent l="0" t="0" r="47625" b="571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181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91620A9" w14:textId="77777777" w:rsidR="004E2841" w:rsidRPr="009938C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938C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30EFB5B5" w14:textId="77777777" w:rsidR="004E2841" w:rsidRPr="009938C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938C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771AB113" w14:textId="77777777" w:rsidR="004E2841" w:rsidRPr="009938CA" w:rsidRDefault="0062404C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38C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9938C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56081B50" w14:textId="2E2ABC64" w:rsidR="004E2841" w:rsidRPr="009938CA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48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6D55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        I</w:t>
                            </w:r>
                            <w:r w:rsidR="00382C7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6D55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EB3BE4" w:rsidRPr="009938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YETERLİK SINAVI JÜRİ OLUŞTURMA FORMU</w:t>
                            </w:r>
                          </w:p>
                          <w:p w14:paraId="100CBE2E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05A57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0.85pt;margin-top:4.9pt;width:473.25pt;height:9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091620A9" w14:textId="77777777" w:rsidR="004E2841" w:rsidRPr="009938C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938C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30EFB5B5" w14:textId="77777777" w:rsidR="004E2841" w:rsidRPr="009938C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938C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771AB113" w14:textId="77777777" w:rsidR="004E2841" w:rsidRPr="009938CA" w:rsidRDefault="0062404C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938C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9938C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56081B50" w14:textId="2E2ABC64" w:rsidR="004E2841" w:rsidRPr="009938CA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C348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6D55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        I</w:t>
                      </w:r>
                      <w:r w:rsidR="00382C78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I</w:t>
                      </w:r>
                      <w:r w:rsidR="006D55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EB3BE4" w:rsidRPr="009938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YETERLİK SINAVI JÜRİ OLUŞTURMA FORMU</w:t>
                      </w:r>
                    </w:p>
                    <w:p w14:paraId="100CBE2E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1E3DEB" w14:textId="77777777" w:rsidR="009938CA" w:rsidRDefault="009938CA" w:rsidP="009938CA">
      <w:pPr>
        <w:tabs>
          <w:tab w:val="left" w:pos="1785"/>
        </w:tabs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bCs/>
          <w:color w:val="0070C0"/>
        </w:rPr>
        <w:tab/>
      </w:r>
    </w:p>
    <w:p w14:paraId="203A1F77" w14:textId="77777777" w:rsidR="00230069" w:rsidRPr="005C348A" w:rsidRDefault="00746C9E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 w:rsidRPr="009938CA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6704" behindDoc="0" locked="0" layoutInCell="1" allowOverlap="1" wp14:anchorId="7A89D21D" wp14:editId="144E9EFE">
            <wp:simplePos x="0" y="0"/>
            <wp:positionH relativeFrom="column">
              <wp:posOffset>74295</wp:posOffset>
            </wp:positionH>
            <wp:positionV relativeFrom="paragraph">
              <wp:posOffset>190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D5C975" w14:textId="77777777" w:rsidR="00230069" w:rsidRPr="005C348A" w:rsidRDefault="00230069" w:rsidP="00D03931">
      <w:pPr>
        <w:rPr>
          <w:rFonts w:asciiTheme="majorHAnsi" w:hAnsiTheme="majorHAnsi"/>
          <w:b/>
          <w:bCs/>
        </w:rPr>
      </w:pPr>
    </w:p>
    <w:p w14:paraId="549E744E" w14:textId="77777777" w:rsidR="00D03931" w:rsidRPr="005C348A" w:rsidRDefault="00D03931" w:rsidP="00D03931">
      <w:pPr>
        <w:rPr>
          <w:rFonts w:asciiTheme="majorHAnsi" w:hAnsiTheme="majorHAnsi"/>
          <w:b/>
          <w:bCs/>
        </w:rPr>
      </w:pPr>
    </w:p>
    <w:tbl>
      <w:tblPr>
        <w:tblpPr w:leftFromText="141" w:rightFromText="141" w:vertAnchor="page" w:horzAnchor="margin" w:tblpY="2401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0"/>
      </w:tblGrid>
      <w:tr w:rsidR="009938CA" w:rsidRPr="009938CA" w14:paraId="532438E4" w14:textId="77777777" w:rsidTr="009938CA">
        <w:trPr>
          <w:trHeight w:val="389"/>
        </w:trPr>
        <w:tc>
          <w:tcPr>
            <w:tcW w:w="9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0B644" w14:textId="77777777" w:rsidR="009938CA" w:rsidRPr="009938CA" w:rsidRDefault="009938CA" w:rsidP="009938C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t xml:space="preserve">Tarih: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>/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>/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0BD380E" w14:textId="77777777" w:rsidR="009938CA" w:rsidRPr="009938CA" w:rsidRDefault="009938CA" w:rsidP="009938C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1C3366" w14:textId="77777777" w:rsidR="009938CA" w:rsidRPr="009938CA" w:rsidRDefault="009938CA" w:rsidP="009938C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>HAMİDİYE SAĞLIK BİLİMLERİ ENSTİTÜSÜ MÜDÜRLÜĞÜNE</w:t>
            </w:r>
          </w:p>
          <w:p w14:paraId="42ECA061" w14:textId="77777777" w:rsidR="009938CA" w:rsidRPr="009938CA" w:rsidRDefault="009938CA" w:rsidP="009938C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AD1784B" w14:textId="77777777" w:rsidR="009938CA" w:rsidRPr="009938CA" w:rsidRDefault="009938CA" w:rsidP="009938CA">
            <w:pPr>
              <w:spacing w:after="0" w:line="240" w:lineRule="auto"/>
              <w:ind w:firstLine="888"/>
              <w:jc w:val="both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t xml:space="preserve">Ana Bilim Dalımız Doktora Yeterlik Komitesi tarafından doktora öğrencisi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="00252381">
              <w:rPr>
                <w:rFonts w:cstheme="minorHAnsi"/>
                <w:sz w:val="20"/>
                <w:szCs w:val="20"/>
              </w:rPr>
              <w:t xml:space="preserve"> num</w:t>
            </w:r>
            <w:r w:rsidRPr="009938CA">
              <w:rPr>
                <w:rFonts w:cstheme="minorHAnsi"/>
                <w:sz w:val="20"/>
                <w:szCs w:val="20"/>
              </w:rPr>
              <w:t xml:space="preserve">aralı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için oluşturulan “Doktora Yeterlik Jürisi” aşağıda sunulmuştur.</w:t>
            </w:r>
          </w:p>
          <w:p w14:paraId="21007A90" w14:textId="77777777" w:rsidR="009938CA" w:rsidRPr="009938CA" w:rsidRDefault="009938CA" w:rsidP="009938CA">
            <w:pPr>
              <w:spacing w:after="0" w:line="240" w:lineRule="auto"/>
              <w:ind w:firstLine="888"/>
              <w:jc w:val="both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t>Gereğini bilgilerinize arz ederim.</w:t>
            </w:r>
          </w:p>
          <w:p w14:paraId="2A6AAB53" w14:textId="77777777" w:rsidR="009938CA" w:rsidRPr="009938CA" w:rsidRDefault="009938CA" w:rsidP="009938C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</w:t>
            </w:r>
            <w:r w:rsidRPr="009938C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938CA">
              <w:rPr>
                <w:rFonts w:cstheme="minorHAnsi"/>
                <w:sz w:val="20"/>
                <w:szCs w:val="20"/>
              </w:rPr>
              <w:t>İmza</w:t>
            </w:r>
          </w:p>
          <w:p w14:paraId="593B4DCB" w14:textId="77777777" w:rsidR="009938CA" w:rsidRPr="00252381" w:rsidRDefault="009938CA" w:rsidP="0025238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b/>
                <w:sz w:val="20"/>
                <w:szCs w:val="20"/>
              </w:rPr>
            </w:r>
            <w:r w:rsidRPr="009938CA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b/>
                <w:sz w:val="20"/>
                <w:szCs w:val="20"/>
              </w:rPr>
              <w:t xml:space="preserve"> Ana Bilim Dalı Başkanı</w:t>
            </w:r>
            <w:r w:rsidRPr="009938CA">
              <w:rPr>
                <w:rFonts w:cstheme="minorHAnsi"/>
                <w:sz w:val="20"/>
                <w:szCs w:val="20"/>
              </w:rPr>
              <w:br/>
              <w:t>(Unvanı, Adı ve Soyadı)</w:t>
            </w:r>
          </w:p>
        </w:tc>
      </w:tr>
    </w:tbl>
    <w:p w14:paraId="2FA75BFE" w14:textId="77777777" w:rsidR="00EB3BE4" w:rsidRPr="009938CA" w:rsidRDefault="00EB3BE4" w:rsidP="00EB3BE4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5056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9"/>
        <w:gridCol w:w="4395"/>
        <w:gridCol w:w="1576"/>
      </w:tblGrid>
      <w:tr w:rsidR="00AB7D89" w:rsidRPr="009938CA" w14:paraId="69C1D51E" w14:textId="77777777" w:rsidTr="00AB7D89">
        <w:trPr>
          <w:trHeight w:val="389"/>
        </w:trPr>
        <w:tc>
          <w:tcPr>
            <w:tcW w:w="9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80FEF5" w14:textId="77777777" w:rsidR="00AB7D89" w:rsidRPr="009938CA" w:rsidRDefault="00AB7D89" w:rsidP="00AB7D89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>DOKTORA YETERLİK KOMİTESİ</w:t>
            </w:r>
          </w:p>
        </w:tc>
      </w:tr>
      <w:tr w:rsidR="00AB7D89" w:rsidRPr="009938CA" w14:paraId="6392438E" w14:textId="77777777" w:rsidTr="00AB7D89">
        <w:trPr>
          <w:trHeight w:val="389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19D11D" w14:textId="77777777" w:rsidR="00AB7D89" w:rsidRPr="009938CA" w:rsidRDefault="00AB7D89" w:rsidP="00AB7D8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>Unvanı, Adı ve Soyadı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830FC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>Ana Bilim Dalı/ Kurumu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FBF928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</w:tr>
      <w:tr w:rsidR="00AB7D89" w:rsidRPr="009938CA" w14:paraId="26FE3CA9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6781F" w14:textId="77777777" w:rsidR="00AB7D89" w:rsidRPr="009938CA" w:rsidRDefault="00AB7D89" w:rsidP="00AB7D8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AB3FCA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AEC0C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7D89" w:rsidRPr="009938CA" w14:paraId="7E9F9A78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9F0FF" w14:textId="77777777" w:rsidR="00AB7D89" w:rsidRPr="009938CA" w:rsidRDefault="00AB7D89" w:rsidP="00AB7D8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4F12B2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D0903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7D89" w:rsidRPr="009938CA" w14:paraId="2CB11C12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5DA64" w14:textId="77777777" w:rsidR="00AB7D89" w:rsidRPr="009938CA" w:rsidRDefault="00AB7D89" w:rsidP="00AB7D8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C7FE47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2BC5D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7D89" w:rsidRPr="009938CA" w14:paraId="1AA2B035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EA1AD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4.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DD3A18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A9929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7D89" w:rsidRPr="009938CA" w14:paraId="18114F59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EB3E6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5.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5865CE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6755D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7D89" w:rsidRPr="009938CA" w14:paraId="7034539C" w14:textId="77777777" w:rsidTr="00AB7D89">
        <w:trPr>
          <w:trHeight w:val="401"/>
        </w:trPr>
        <w:tc>
          <w:tcPr>
            <w:tcW w:w="9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1DC5A6" w14:textId="77777777" w:rsidR="00AB7D89" w:rsidRPr="009938CA" w:rsidRDefault="00AB7D89" w:rsidP="00AB7D8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DOKTORA YETERLİK SINAV JÜRİSİ</w:t>
            </w:r>
          </w:p>
        </w:tc>
      </w:tr>
      <w:tr w:rsidR="00AB7D89" w:rsidRPr="009938CA" w14:paraId="0218E21C" w14:textId="77777777" w:rsidTr="00AB7D89">
        <w:trPr>
          <w:trHeight w:val="401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86D80" w14:textId="77777777" w:rsidR="00AB7D89" w:rsidRPr="009938CA" w:rsidRDefault="00AB7D89" w:rsidP="00AB7D8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>Unvanı, Adı ve Soyadı</w:t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0D9BA6" w14:textId="77777777" w:rsidR="00AB7D89" w:rsidRPr="009938CA" w:rsidRDefault="00AB7D89" w:rsidP="00AB7D89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>Ana Bilim Dalı/ Kurumu</w:t>
            </w:r>
          </w:p>
        </w:tc>
      </w:tr>
      <w:tr w:rsidR="00AB7D89" w:rsidRPr="009938CA" w14:paraId="00B83CD5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A7057F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A9664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B7D89" w:rsidRPr="009938CA" w14:paraId="7B9DECC7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025F94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988B1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B7D89" w:rsidRPr="009938CA" w14:paraId="77125766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917F82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589C1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B7D89" w:rsidRPr="009938CA" w14:paraId="4022C69B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AFDD4B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4.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935D4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B7D89" w:rsidRPr="009938CA" w14:paraId="43CA1E8C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29F1D1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5.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E99AC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6B50" w:rsidRPr="009938CA" w14:paraId="0F92E095" w14:textId="77777777" w:rsidTr="0033459D">
        <w:trPr>
          <w:trHeight w:val="75"/>
        </w:trPr>
        <w:tc>
          <w:tcPr>
            <w:tcW w:w="9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5F348" w14:textId="4F0DD63D" w:rsidR="001A6B50" w:rsidRPr="009938CA" w:rsidRDefault="001A6B50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>Yedek</w:t>
            </w:r>
          </w:p>
        </w:tc>
      </w:tr>
      <w:tr w:rsidR="00AB7D89" w:rsidRPr="009938CA" w14:paraId="45607E65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BE7C4A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D349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B7D89" w:rsidRPr="009938CA" w14:paraId="74983F91" w14:textId="77777777" w:rsidTr="00463DA2">
        <w:trPr>
          <w:trHeight w:hRule="exact"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DDD1AB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152F4" w14:textId="77777777" w:rsidR="00AB7D89" w:rsidRPr="009938CA" w:rsidRDefault="00AB7D89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  <w:r w:rsidRPr="009938CA">
              <w:rPr>
                <w:rFonts w:cstheme="minorHAnsi"/>
                <w:sz w:val="20"/>
                <w:szCs w:val="20"/>
              </w:rPr>
              <w:t xml:space="preserve"> / </w:t>
            </w:r>
            <w:r w:rsidRPr="009938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9938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938CA">
              <w:rPr>
                <w:rFonts w:cstheme="minorHAnsi"/>
                <w:sz w:val="20"/>
                <w:szCs w:val="20"/>
              </w:rPr>
            </w:r>
            <w:r w:rsidRPr="009938CA">
              <w:rPr>
                <w:rFonts w:cstheme="minorHAnsi"/>
                <w:sz w:val="20"/>
                <w:szCs w:val="20"/>
              </w:rPr>
              <w:fldChar w:fldCharType="separate"/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938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63DA2" w:rsidRPr="009938CA" w14:paraId="4F511F6F" w14:textId="77777777" w:rsidTr="00B62A28">
        <w:trPr>
          <w:trHeight w:hRule="exact" w:val="850"/>
        </w:trPr>
        <w:tc>
          <w:tcPr>
            <w:tcW w:w="9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7F2AB" w14:textId="47B81EF6" w:rsidR="00463DA2" w:rsidRPr="004B5040" w:rsidRDefault="00463DA2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5040">
              <w:rPr>
                <w:rFonts w:cstheme="minorHAnsi"/>
                <w:sz w:val="20"/>
                <w:szCs w:val="20"/>
              </w:rPr>
              <w:t>*</w:t>
            </w:r>
            <w:r w:rsidR="00FB5B5C" w:rsidRPr="004B5040">
              <w:rPr>
                <w:rFonts w:cstheme="minorHAnsi"/>
                <w:sz w:val="20"/>
                <w:szCs w:val="20"/>
              </w:rPr>
              <w:t xml:space="preserve"> </w:t>
            </w:r>
            <w:r w:rsidR="004B5040" w:rsidRPr="004B5040">
              <w:rPr>
                <w:rFonts w:cstheme="minorHAnsi"/>
                <w:sz w:val="20"/>
                <w:szCs w:val="20"/>
              </w:rPr>
              <w:t>II. Doktora Yeterlik Sınavı, I. Doktora Yeterlik Sınavı Jüri üyeleri</w:t>
            </w:r>
            <w:r w:rsidR="004A4A2D" w:rsidRPr="004B5040">
              <w:rPr>
                <w:rFonts w:cstheme="minorHAnsi"/>
                <w:sz w:val="20"/>
                <w:szCs w:val="20"/>
              </w:rPr>
              <w:t xml:space="preserve"> tarafından </w:t>
            </w:r>
            <w:r w:rsidR="004B5040" w:rsidRPr="004B5040">
              <w:rPr>
                <w:rFonts w:cstheme="minorHAnsi"/>
                <w:sz w:val="20"/>
                <w:szCs w:val="20"/>
              </w:rPr>
              <w:t>yapılır.</w:t>
            </w:r>
          </w:p>
          <w:p w14:paraId="0A144C2D" w14:textId="11DABF31" w:rsidR="00FB5B5C" w:rsidRPr="004B5040" w:rsidRDefault="00FB5B5C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5040">
              <w:rPr>
                <w:rFonts w:cstheme="minorHAnsi"/>
                <w:sz w:val="20"/>
                <w:szCs w:val="20"/>
              </w:rPr>
              <w:t>*</w:t>
            </w:r>
            <w:r w:rsidR="001A6B50" w:rsidRPr="004B5040">
              <w:rPr>
                <w:rFonts w:cstheme="minorHAnsi"/>
                <w:sz w:val="20"/>
                <w:szCs w:val="20"/>
              </w:rPr>
              <w:t xml:space="preserve"> </w:t>
            </w:r>
            <w:r w:rsidRPr="004B5040">
              <w:rPr>
                <w:rFonts w:cstheme="minorHAnsi"/>
                <w:sz w:val="20"/>
                <w:szCs w:val="20"/>
              </w:rPr>
              <w:t>jüri üyeleri belgelendirilmiş gerekçe sunulmaksızın değiştirilemez.</w:t>
            </w:r>
          </w:p>
          <w:p w14:paraId="02206DD6" w14:textId="7D206F24" w:rsidR="004A4A2D" w:rsidRPr="004B5040" w:rsidRDefault="004A4A2D" w:rsidP="00AB7D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5040">
              <w:rPr>
                <w:rFonts w:cstheme="minorHAnsi"/>
                <w:sz w:val="20"/>
                <w:szCs w:val="20"/>
              </w:rPr>
              <w:t>*</w:t>
            </w:r>
            <w:r w:rsidR="00D14684" w:rsidRPr="004B5040">
              <w:rPr>
                <w:rFonts w:cstheme="minorHAnsi"/>
                <w:sz w:val="20"/>
                <w:szCs w:val="20"/>
              </w:rPr>
              <w:t xml:space="preserve"> </w:t>
            </w:r>
            <w:r w:rsidR="004B5040" w:rsidRPr="004B5040">
              <w:rPr>
                <w:rFonts w:cstheme="minorHAnsi"/>
                <w:sz w:val="20"/>
                <w:szCs w:val="20"/>
              </w:rPr>
              <w:t xml:space="preserve">I. Doktora Yeterlik Sınavı ile II. Doktora Yeterlik Sınavı </w:t>
            </w:r>
            <w:r w:rsidRPr="004B5040">
              <w:rPr>
                <w:rFonts w:cstheme="minorHAnsi"/>
                <w:sz w:val="20"/>
                <w:szCs w:val="20"/>
              </w:rPr>
              <w:t>arasında en az üç ay olması gereklidir.</w:t>
            </w:r>
          </w:p>
          <w:p w14:paraId="477785B4" w14:textId="68B27008" w:rsidR="00FB5B5C" w:rsidRPr="00463DA2" w:rsidRDefault="00FB5B5C" w:rsidP="00AB7D89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B7D89" w:rsidRPr="009938CA" w14:paraId="0F8EC86B" w14:textId="77777777" w:rsidTr="00AB7D89">
        <w:trPr>
          <w:trHeight w:val="744"/>
        </w:trPr>
        <w:tc>
          <w:tcPr>
            <w:tcW w:w="9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B9138" w14:textId="3B2C49F4" w:rsidR="00AB7D89" w:rsidRPr="00252381" w:rsidRDefault="00AB7D89" w:rsidP="00AB7D89">
            <w:pPr>
              <w:spacing w:line="0" w:lineRule="atLeast"/>
              <w:rPr>
                <w:rFonts w:eastAsia="Arial" w:cstheme="minorHAnsi"/>
                <w:sz w:val="20"/>
                <w:szCs w:val="20"/>
              </w:rPr>
            </w:pPr>
            <w:r w:rsidRPr="009938CA">
              <w:rPr>
                <w:rFonts w:eastAsia="Arial" w:cstheme="minorHAnsi"/>
                <w:b/>
                <w:sz w:val="20"/>
                <w:szCs w:val="20"/>
              </w:rPr>
              <w:t>Sınav Bilgileri;</w:t>
            </w:r>
            <w:r w:rsidRPr="009938CA">
              <w:rPr>
                <w:rFonts w:eastAsia="Arial" w:cstheme="minorHAnsi"/>
                <w:b/>
                <w:sz w:val="20"/>
                <w:szCs w:val="20"/>
              </w:rPr>
              <w:br/>
            </w:r>
            <w:r w:rsidRPr="009938CA">
              <w:rPr>
                <w:rFonts w:eastAsia="Arial" w:cstheme="minorHAnsi"/>
                <w:sz w:val="20"/>
                <w:szCs w:val="20"/>
              </w:rPr>
              <w:t xml:space="preserve">Sınav Yeri:                                           </w:t>
            </w:r>
            <w:r w:rsidRPr="009938CA">
              <w:rPr>
                <w:rFonts w:eastAsia="Arial" w:cstheme="minorHAnsi"/>
                <w:sz w:val="20"/>
                <w:szCs w:val="20"/>
              </w:rPr>
              <w:br/>
              <w:t xml:space="preserve">Sınav Tarihi:    /    /                             Sınav Saati:      </w:t>
            </w:r>
          </w:p>
        </w:tc>
      </w:tr>
      <w:tr w:rsidR="00AB7D89" w:rsidRPr="009938CA" w14:paraId="141DFA83" w14:textId="77777777" w:rsidTr="00AB7D89">
        <w:trPr>
          <w:trHeight w:val="401"/>
        </w:trPr>
        <w:tc>
          <w:tcPr>
            <w:tcW w:w="9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AB77C0" w14:textId="77777777" w:rsidR="00AB7D89" w:rsidRPr="009938CA" w:rsidRDefault="00AB7D89" w:rsidP="00AB7D89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AB7D89" w:rsidRPr="009938CA" w14:paraId="6265B82F" w14:textId="77777777" w:rsidTr="00AB7D89">
        <w:trPr>
          <w:trHeight w:val="390"/>
        </w:trPr>
        <w:tc>
          <w:tcPr>
            <w:tcW w:w="9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02D82" w14:textId="6E0C2F4A" w:rsidR="00AB7D89" w:rsidRPr="009938CA" w:rsidRDefault="00AB7D89" w:rsidP="00AB7D89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938C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</w:t>
            </w:r>
            <w:r w:rsidR="00F9564C">
              <w:rPr>
                <w:rFonts w:eastAsia="Times New Roman" w:cstheme="minorHAnsi"/>
                <w:sz w:val="20"/>
                <w:szCs w:val="20"/>
                <w:lang w:eastAsia="tr-TR"/>
              </w:rPr>
              <w:t>N</w:t>
            </w:r>
            <w:r w:rsidRPr="009938C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o:                                                                                                                                       Tarih: </w:t>
            </w:r>
          </w:p>
          <w:p w14:paraId="367EBDBA" w14:textId="77777777" w:rsidR="00AB7D89" w:rsidRPr="009938CA" w:rsidRDefault="00AB7D89" w:rsidP="00AB7D89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374158D2" w14:textId="77777777" w:rsidR="00AB7D89" w:rsidRPr="009938CA" w:rsidRDefault="00AB7D89" w:rsidP="00AB7D89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938C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Yukarıdaki önerinin uygun olduğuna </w:t>
            </w: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3563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3563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9938C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/uygun olmadığına </w:t>
            </w: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3563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3563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9938C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9938CA">
              <w:rPr>
                <w:rFonts w:eastAsia="Times New Roman" w:cstheme="minorHAnsi"/>
                <w:sz w:val="20"/>
                <w:szCs w:val="20"/>
                <w:lang w:eastAsia="tr-TR"/>
              </w:rPr>
              <w:t>karar verilmiştir.</w:t>
            </w:r>
          </w:p>
          <w:p w14:paraId="60F9385E" w14:textId="77777777" w:rsidR="00AB7D89" w:rsidRDefault="00AB7D89" w:rsidP="00AB7D8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53F4644F" w14:textId="4C64BC4A" w:rsidR="00AB7D89" w:rsidRPr="009938CA" w:rsidRDefault="00B62C38" w:rsidP="00B62C3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AB7D89" w:rsidRPr="009938CA">
              <w:rPr>
                <w:rFonts w:cstheme="minorHAnsi"/>
                <w:sz w:val="20"/>
                <w:szCs w:val="20"/>
              </w:rPr>
              <w:t>İmza</w:t>
            </w:r>
          </w:p>
          <w:p w14:paraId="61B915B2" w14:textId="77777777" w:rsidR="00AB7D89" w:rsidRPr="009938CA" w:rsidRDefault="00AB7D89" w:rsidP="00AB7D89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938CA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Enstitü Müdürü   </w:t>
            </w:r>
          </w:p>
          <w:p w14:paraId="14823631" w14:textId="77777777" w:rsidR="00AB7D89" w:rsidRPr="009938CA" w:rsidRDefault="00AB7D89" w:rsidP="00AB7D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7BE2E690" w14:textId="77777777" w:rsidR="00463DA2" w:rsidRDefault="00463DA2">
      <w:pPr>
        <w:rPr>
          <w:rFonts w:asciiTheme="majorHAnsi" w:hAnsiTheme="majorHAnsi"/>
          <w:bCs/>
          <w:sz w:val="18"/>
        </w:rPr>
      </w:pPr>
    </w:p>
    <w:p w14:paraId="0D5530DE" w14:textId="2A31960F" w:rsidR="00AB7D89" w:rsidRDefault="0087561A" w:rsidP="0087561A">
      <w:pPr>
        <w:rPr>
          <w:rFonts w:asciiTheme="majorHAnsi" w:hAnsiTheme="majorHAnsi"/>
          <w:sz w:val="18"/>
        </w:rPr>
      </w:pPr>
      <w:r w:rsidRPr="0087561A">
        <w:rPr>
          <w:rFonts w:asciiTheme="majorHAnsi" w:hAnsiTheme="majorHAnsi"/>
          <w:b/>
          <w:bCs/>
          <w:sz w:val="18"/>
        </w:rPr>
        <w:t xml:space="preserve">Not: </w:t>
      </w:r>
      <w:r w:rsidR="00A55E7C" w:rsidRPr="00A55E7C">
        <w:rPr>
          <w:rFonts w:asciiTheme="majorHAnsi" w:hAnsiTheme="majorHAnsi"/>
          <w:sz w:val="18"/>
        </w:rPr>
        <w:t>Yeterlik</w:t>
      </w:r>
      <w:r w:rsidRPr="0087561A">
        <w:rPr>
          <w:rFonts w:asciiTheme="majorHAnsi" w:hAnsiTheme="majorHAnsi"/>
          <w:sz w:val="18"/>
        </w:rPr>
        <w:t xml:space="preserve"> Sınav tarihinin, Enstitü Yönetim Kurulu Toplantısından en erken 12 gün sonra olacak şekilde belirtilmesi gerekmektedir.</w:t>
      </w:r>
    </w:p>
    <w:p w14:paraId="7135CA82" w14:textId="37A6DF14" w:rsidR="00A55E7C" w:rsidRDefault="00A55E7C" w:rsidP="0087561A">
      <w:pPr>
        <w:rPr>
          <w:rFonts w:asciiTheme="majorHAnsi" w:hAnsiTheme="majorHAnsi"/>
          <w:sz w:val="18"/>
        </w:rPr>
      </w:pPr>
    </w:p>
    <w:sectPr w:rsidR="00A55E7C" w:rsidSect="00B53E1E"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9E29" w14:textId="77777777" w:rsidR="00035639" w:rsidRDefault="00035639" w:rsidP="003005F1">
      <w:pPr>
        <w:spacing w:after="0" w:line="240" w:lineRule="auto"/>
      </w:pPr>
      <w:r>
        <w:separator/>
      </w:r>
    </w:p>
  </w:endnote>
  <w:endnote w:type="continuationSeparator" w:id="0">
    <w:p w14:paraId="71634096" w14:textId="77777777" w:rsidR="00035639" w:rsidRDefault="00035639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B7AC" w14:textId="77777777" w:rsidR="004E2841" w:rsidRDefault="004E2841">
    <w:pPr>
      <w:pStyle w:val="AltBilgi"/>
      <w:jc w:val="center"/>
    </w:pPr>
  </w:p>
  <w:p w14:paraId="00640C7E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39A9" w14:textId="77777777" w:rsidR="00035639" w:rsidRDefault="00035639" w:rsidP="003005F1">
      <w:pPr>
        <w:spacing w:after="0" w:line="240" w:lineRule="auto"/>
      </w:pPr>
      <w:r>
        <w:separator/>
      </w:r>
    </w:p>
  </w:footnote>
  <w:footnote w:type="continuationSeparator" w:id="0">
    <w:p w14:paraId="3DC5C1FC" w14:textId="77777777" w:rsidR="00035639" w:rsidRDefault="00035639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39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60F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760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6B50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BA4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CDF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6687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381"/>
    <w:rsid w:val="002528BF"/>
    <w:rsid w:val="002529DB"/>
    <w:rsid w:val="00252FD1"/>
    <w:rsid w:val="00253537"/>
    <w:rsid w:val="00254032"/>
    <w:rsid w:val="00254041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A66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27875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090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0E61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C78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3D7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1BFE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53F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3DA2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4AB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658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A2D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040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624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04C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527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B3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5FE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50B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C9E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248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AD"/>
    <w:rsid w:val="008233C3"/>
    <w:rsid w:val="008235C9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2BC8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561A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6A2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E51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CA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6CD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2E8E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5E7C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3A20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67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B7D89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3E1E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2A28"/>
    <w:rsid w:val="00B62C38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9E1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4E17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74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4F99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0CCC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00E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3D2B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684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6C2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1BD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1BE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64B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5772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BE4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4FA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10F"/>
    <w:rsid w:val="00F9383E"/>
    <w:rsid w:val="00F93918"/>
    <w:rsid w:val="00F939DF"/>
    <w:rsid w:val="00F93C70"/>
    <w:rsid w:val="00F94545"/>
    <w:rsid w:val="00F951D1"/>
    <w:rsid w:val="00F95303"/>
    <w:rsid w:val="00F9564C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5B5C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0D5844D8"/>
  <w15:docId w15:val="{89C33F2A-71C3-4A76-8344-5F85B2D7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D6B5C-31D5-48E9-9C0A-35BFB6DA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ALPTEKİN</dc:creator>
  <cp:lastModifiedBy>Fatma CERIT</cp:lastModifiedBy>
  <cp:revision>2</cp:revision>
  <dcterms:created xsi:type="dcterms:W3CDTF">2021-11-02T08:41:00Z</dcterms:created>
  <dcterms:modified xsi:type="dcterms:W3CDTF">2021-11-02T08:41:00Z</dcterms:modified>
</cp:coreProperties>
</file>