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B7F6" w14:textId="6E41C777" w:rsidR="00F20BA2" w:rsidRDefault="00F20BA2"/>
    <w:tbl>
      <w:tblPr>
        <w:tblStyle w:val="TableGrid"/>
        <w:tblW w:w="9317" w:type="dxa"/>
        <w:tblInd w:w="24" w:type="dxa"/>
        <w:tblCellMar>
          <w:top w:w="67" w:type="dxa"/>
          <w:left w:w="110" w:type="dxa"/>
          <w:right w:w="115" w:type="dxa"/>
        </w:tblCellMar>
        <w:tblLook w:val="04A0" w:firstRow="1" w:lastRow="0" w:firstColumn="1" w:lastColumn="0" w:noHBand="0" w:noVBand="1"/>
      </w:tblPr>
      <w:tblGrid>
        <w:gridCol w:w="1946"/>
        <w:gridCol w:w="4111"/>
        <w:gridCol w:w="3260"/>
      </w:tblGrid>
      <w:tr w:rsidR="00811253" w14:paraId="55925FF0" w14:textId="77777777" w:rsidTr="0034105B">
        <w:trPr>
          <w:trHeight w:val="809"/>
        </w:trPr>
        <w:tc>
          <w:tcPr>
            <w:tcW w:w="1946" w:type="dxa"/>
            <w:tcBorders>
              <w:top w:val="double" w:sz="4" w:space="0" w:color="000000"/>
              <w:left w:val="double" w:sz="4" w:space="0" w:color="000000"/>
              <w:bottom w:val="double" w:sz="4" w:space="0" w:color="000000"/>
              <w:right w:val="double" w:sz="4" w:space="0" w:color="000000"/>
            </w:tcBorders>
          </w:tcPr>
          <w:p w14:paraId="180DDC45" w14:textId="6C8E0F7F" w:rsidR="00811253" w:rsidRDefault="00811253" w:rsidP="00F20BA2">
            <w:pPr>
              <w:spacing w:after="105" w:line="259" w:lineRule="auto"/>
              <w:ind w:left="7"/>
              <w:jc w:val="center"/>
              <w:rPr>
                <w:b/>
                <w:i w:val="0"/>
              </w:rPr>
            </w:pPr>
            <w:r>
              <w:rPr>
                <w:noProof/>
              </w:rPr>
              <w:drawing>
                <wp:anchor distT="0" distB="0" distL="114300" distR="114300" simplePos="0" relativeHeight="251658240" behindDoc="0" locked="0" layoutInCell="1" allowOverlap="0" wp14:anchorId="547D57DD" wp14:editId="753BA8D7">
                  <wp:simplePos x="0" y="0"/>
                  <wp:positionH relativeFrom="page">
                    <wp:posOffset>303530</wp:posOffset>
                  </wp:positionH>
                  <wp:positionV relativeFrom="page">
                    <wp:posOffset>133322</wp:posOffset>
                  </wp:positionV>
                  <wp:extent cx="590386" cy="761365"/>
                  <wp:effectExtent l="0" t="0" r="635" b="635"/>
                  <wp:wrapTopAndBottom/>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5"/>
                          <a:stretch>
                            <a:fillRect/>
                          </a:stretch>
                        </pic:blipFill>
                        <pic:spPr>
                          <a:xfrm>
                            <a:off x="0" y="0"/>
                            <a:ext cx="590386" cy="761365"/>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gridSpan w:val="2"/>
            <w:tcBorders>
              <w:top w:val="double" w:sz="4" w:space="0" w:color="000000"/>
              <w:left w:val="double" w:sz="4" w:space="0" w:color="000000"/>
              <w:bottom w:val="double" w:sz="4" w:space="0" w:color="000000"/>
              <w:right w:val="double" w:sz="4" w:space="0" w:color="000000"/>
            </w:tcBorders>
          </w:tcPr>
          <w:p w14:paraId="0C98D367" w14:textId="77777777" w:rsidR="00811253" w:rsidRDefault="00811253" w:rsidP="00F20BA2">
            <w:pPr>
              <w:spacing w:after="105" w:line="259" w:lineRule="auto"/>
              <w:ind w:left="7"/>
              <w:jc w:val="center"/>
              <w:rPr>
                <w:b/>
                <w:i w:val="0"/>
              </w:rPr>
            </w:pPr>
          </w:p>
          <w:p w14:paraId="787E8E69" w14:textId="30CBFE5D" w:rsidR="008733D0" w:rsidRDefault="00811253" w:rsidP="008733D0">
            <w:pPr>
              <w:spacing w:after="105" w:line="259" w:lineRule="auto"/>
              <w:ind w:left="7"/>
              <w:jc w:val="center"/>
              <w:rPr>
                <w:b/>
                <w:i w:val="0"/>
              </w:rPr>
            </w:pPr>
            <w:r>
              <w:rPr>
                <w:b/>
                <w:i w:val="0"/>
              </w:rPr>
              <w:t>SAĞLIK BİLİMLERİ ÜNİVERSİTESİ</w:t>
            </w:r>
          </w:p>
          <w:p w14:paraId="52D5696B" w14:textId="2A2A38A6" w:rsidR="00811253" w:rsidRDefault="00811253" w:rsidP="008733D0">
            <w:pPr>
              <w:spacing w:after="105" w:line="259" w:lineRule="auto"/>
              <w:ind w:left="7"/>
              <w:jc w:val="center"/>
              <w:rPr>
                <w:b/>
                <w:i w:val="0"/>
              </w:rPr>
            </w:pPr>
            <w:r>
              <w:rPr>
                <w:b/>
                <w:i w:val="0"/>
              </w:rPr>
              <w:t>GÜLHANE SAĞLIK MESLEK YÜKSEKOKULU</w:t>
            </w:r>
          </w:p>
          <w:p w14:paraId="7F3CABA9" w14:textId="2CC8287B" w:rsidR="00811253" w:rsidRDefault="00811253" w:rsidP="008733D0">
            <w:pPr>
              <w:spacing w:after="105" w:line="259" w:lineRule="auto"/>
              <w:ind w:left="7"/>
              <w:jc w:val="center"/>
            </w:pPr>
            <w:r>
              <w:rPr>
                <w:b/>
                <w:i w:val="0"/>
              </w:rPr>
              <w:t>STAJ KOMİSYONU GÖREV YETKİ VE SORUMLULUKLARI</w:t>
            </w:r>
          </w:p>
        </w:tc>
      </w:tr>
      <w:tr w:rsidR="00811253" w14:paraId="32FED208" w14:textId="77777777" w:rsidTr="0034105B">
        <w:trPr>
          <w:trHeight w:val="196"/>
        </w:trPr>
        <w:tc>
          <w:tcPr>
            <w:tcW w:w="1946" w:type="dxa"/>
            <w:tcBorders>
              <w:top w:val="double" w:sz="4" w:space="0" w:color="000000"/>
              <w:left w:val="double" w:sz="4" w:space="0" w:color="000000"/>
              <w:bottom w:val="double" w:sz="4" w:space="0" w:color="000000"/>
              <w:right w:val="double" w:sz="4" w:space="0" w:color="000000"/>
            </w:tcBorders>
          </w:tcPr>
          <w:p w14:paraId="22DF266D" w14:textId="6FEEC45F" w:rsidR="00811253" w:rsidRDefault="00811253">
            <w:pPr>
              <w:tabs>
                <w:tab w:val="center" w:pos="2205"/>
              </w:tabs>
              <w:spacing w:after="0" w:line="259" w:lineRule="auto"/>
              <w:jc w:val="left"/>
              <w:rPr>
                <w:b/>
                <w:i w:val="0"/>
              </w:rPr>
            </w:pPr>
            <w:r>
              <w:rPr>
                <w:b/>
                <w:i w:val="0"/>
              </w:rPr>
              <w:t xml:space="preserve">Doküman No </w:t>
            </w:r>
            <w:r>
              <w:rPr>
                <w:b/>
                <w:i w:val="0"/>
              </w:rPr>
              <w:tab/>
            </w:r>
          </w:p>
        </w:tc>
        <w:tc>
          <w:tcPr>
            <w:tcW w:w="4111" w:type="dxa"/>
            <w:tcBorders>
              <w:top w:val="double" w:sz="4" w:space="0" w:color="000000"/>
              <w:left w:val="double" w:sz="4" w:space="0" w:color="000000"/>
              <w:bottom w:val="double" w:sz="4" w:space="0" w:color="000000"/>
              <w:right w:val="double" w:sz="4" w:space="0" w:color="000000"/>
            </w:tcBorders>
          </w:tcPr>
          <w:p w14:paraId="6B77699B" w14:textId="1D6EA9B6" w:rsidR="00811253" w:rsidRDefault="00811253">
            <w:pPr>
              <w:tabs>
                <w:tab w:val="center" w:pos="2205"/>
              </w:tabs>
              <w:spacing w:after="0" w:line="259" w:lineRule="auto"/>
              <w:jc w:val="left"/>
            </w:pPr>
            <w:r>
              <w:t>GSMYO-GYS.019</w:t>
            </w:r>
            <w:r>
              <w:rPr>
                <w:b/>
                <w:i w:val="0"/>
              </w:rPr>
              <w:t xml:space="preserve"> </w:t>
            </w:r>
          </w:p>
        </w:tc>
        <w:tc>
          <w:tcPr>
            <w:tcW w:w="3260" w:type="dxa"/>
            <w:tcBorders>
              <w:top w:val="double" w:sz="4" w:space="0" w:color="000000"/>
              <w:left w:val="double" w:sz="4" w:space="0" w:color="000000"/>
              <w:bottom w:val="double" w:sz="4" w:space="0" w:color="000000"/>
              <w:right w:val="double" w:sz="4" w:space="0" w:color="000000"/>
            </w:tcBorders>
          </w:tcPr>
          <w:p w14:paraId="5F1B3CF8" w14:textId="05546E4A" w:rsidR="00811253" w:rsidRDefault="00811253">
            <w:pPr>
              <w:tabs>
                <w:tab w:val="center" w:pos="2331"/>
              </w:tabs>
              <w:spacing w:after="0" w:line="259" w:lineRule="auto"/>
              <w:jc w:val="left"/>
            </w:pPr>
            <w:r>
              <w:rPr>
                <w:b/>
                <w:i w:val="0"/>
              </w:rPr>
              <w:t xml:space="preserve">Revizyon Numarası </w:t>
            </w:r>
            <w:r>
              <w:rPr>
                <w:b/>
                <w:i w:val="0"/>
              </w:rPr>
              <w:tab/>
              <w:t xml:space="preserve">: </w:t>
            </w:r>
            <w:r>
              <w:t>00</w:t>
            </w:r>
            <w:r w:rsidR="0034105B">
              <w:t>2</w:t>
            </w:r>
          </w:p>
        </w:tc>
      </w:tr>
      <w:tr w:rsidR="00811253" w14:paraId="59EFC905" w14:textId="77777777" w:rsidTr="0034105B">
        <w:trPr>
          <w:trHeight w:val="308"/>
        </w:trPr>
        <w:tc>
          <w:tcPr>
            <w:tcW w:w="1946" w:type="dxa"/>
            <w:tcBorders>
              <w:top w:val="double" w:sz="4" w:space="0" w:color="000000"/>
              <w:left w:val="double" w:sz="4" w:space="0" w:color="000000"/>
              <w:bottom w:val="double" w:sz="4" w:space="0" w:color="000000"/>
              <w:right w:val="double" w:sz="4" w:space="0" w:color="000000"/>
            </w:tcBorders>
          </w:tcPr>
          <w:p w14:paraId="3FD2B2F4" w14:textId="35F06C38" w:rsidR="00811253" w:rsidRDefault="00811253">
            <w:pPr>
              <w:spacing w:after="0" w:line="259" w:lineRule="auto"/>
              <w:jc w:val="left"/>
              <w:rPr>
                <w:b/>
                <w:i w:val="0"/>
              </w:rPr>
            </w:pPr>
            <w:r>
              <w:rPr>
                <w:b/>
                <w:i w:val="0"/>
              </w:rPr>
              <w:t xml:space="preserve">Yürürlük Tarihi </w:t>
            </w:r>
          </w:p>
        </w:tc>
        <w:tc>
          <w:tcPr>
            <w:tcW w:w="4111" w:type="dxa"/>
            <w:tcBorders>
              <w:top w:val="double" w:sz="4" w:space="0" w:color="000000"/>
              <w:left w:val="double" w:sz="4" w:space="0" w:color="000000"/>
              <w:bottom w:val="double" w:sz="4" w:space="0" w:color="000000"/>
              <w:right w:val="double" w:sz="4" w:space="0" w:color="000000"/>
            </w:tcBorders>
          </w:tcPr>
          <w:p w14:paraId="74CC51DF" w14:textId="2FEB8137" w:rsidR="00811253" w:rsidRDefault="00811253">
            <w:pPr>
              <w:spacing w:after="0" w:line="259" w:lineRule="auto"/>
              <w:jc w:val="left"/>
            </w:pPr>
            <w:r>
              <w:t>09.11.2020</w:t>
            </w:r>
            <w:r>
              <w:rPr>
                <w:b/>
                <w:i w:val="0"/>
              </w:rPr>
              <w:t xml:space="preserve"> </w:t>
            </w:r>
          </w:p>
        </w:tc>
        <w:tc>
          <w:tcPr>
            <w:tcW w:w="3260" w:type="dxa"/>
            <w:tcBorders>
              <w:top w:val="double" w:sz="4" w:space="0" w:color="000000"/>
              <w:left w:val="double" w:sz="4" w:space="0" w:color="000000"/>
              <w:bottom w:val="double" w:sz="4" w:space="0" w:color="000000"/>
              <w:right w:val="double" w:sz="4" w:space="0" w:color="000000"/>
            </w:tcBorders>
          </w:tcPr>
          <w:p w14:paraId="5D6DD777" w14:textId="61A9A4D8" w:rsidR="00811253" w:rsidRPr="00CC3B1B" w:rsidRDefault="00811253">
            <w:pPr>
              <w:spacing w:after="0" w:line="259" w:lineRule="auto"/>
              <w:jc w:val="left"/>
              <w:rPr>
                <w:iCs/>
              </w:rPr>
            </w:pPr>
            <w:r w:rsidRPr="00CC3B1B">
              <w:rPr>
                <w:b/>
                <w:iCs/>
              </w:rPr>
              <w:t>Revizyon Tarihi :</w:t>
            </w:r>
            <w:r w:rsidR="0034105B">
              <w:rPr>
                <w:b/>
                <w:iCs/>
              </w:rPr>
              <w:t xml:space="preserve"> </w:t>
            </w:r>
            <w:r w:rsidR="0034105B" w:rsidRPr="0034105B">
              <w:rPr>
                <w:bCs/>
                <w:iCs/>
              </w:rPr>
              <w:t>16</w:t>
            </w:r>
            <w:r w:rsidRPr="00CC3B1B">
              <w:rPr>
                <w:bCs/>
                <w:iCs/>
              </w:rPr>
              <w:t>.01.202</w:t>
            </w:r>
            <w:r w:rsidR="0034105B">
              <w:rPr>
                <w:bCs/>
                <w:iCs/>
              </w:rPr>
              <w:t>3</w:t>
            </w:r>
          </w:p>
        </w:tc>
      </w:tr>
    </w:tbl>
    <w:p w14:paraId="10DDB48A" w14:textId="10CE1451" w:rsidR="001B3FD8" w:rsidRDefault="0081489E">
      <w:pPr>
        <w:spacing w:after="0" w:line="259" w:lineRule="auto"/>
        <w:jc w:val="left"/>
      </w:pPr>
      <w:r>
        <w:rPr>
          <w:rFonts w:ascii="Calibri" w:eastAsia="Calibri" w:hAnsi="Calibri" w:cs="Calibri"/>
          <w:i w:val="0"/>
        </w:rPr>
        <w:t xml:space="preserve">  </w:t>
      </w:r>
    </w:p>
    <w:tbl>
      <w:tblPr>
        <w:tblStyle w:val="TableGrid"/>
        <w:tblW w:w="9296" w:type="dxa"/>
        <w:tblInd w:w="30" w:type="dxa"/>
        <w:tblCellMar>
          <w:top w:w="32" w:type="dxa"/>
          <w:left w:w="109" w:type="dxa"/>
          <w:right w:w="63" w:type="dxa"/>
        </w:tblCellMar>
        <w:tblLook w:val="04A0" w:firstRow="1" w:lastRow="0" w:firstColumn="1" w:lastColumn="0" w:noHBand="0" w:noVBand="1"/>
      </w:tblPr>
      <w:tblGrid>
        <w:gridCol w:w="4526"/>
        <w:gridCol w:w="4770"/>
      </w:tblGrid>
      <w:tr w:rsidR="001B3FD8" w14:paraId="60A3E1D7" w14:textId="77777777" w:rsidTr="0034105B">
        <w:trPr>
          <w:trHeight w:val="145"/>
        </w:trPr>
        <w:tc>
          <w:tcPr>
            <w:tcW w:w="9296" w:type="dxa"/>
            <w:gridSpan w:val="2"/>
            <w:tcBorders>
              <w:top w:val="single" w:sz="24" w:space="0" w:color="000000"/>
              <w:left w:val="single" w:sz="24" w:space="0" w:color="000000"/>
              <w:bottom w:val="single" w:sz="4" w:space="0" w:color="000000"/>
              <w:right w:val="single" w:sz="24" w:space="0" w:color="000000"/>
            </w:tcBorders>
          </w:tcPr>
          <w:p w14:paraId="2D6396FB" w14:textId="4FBEBDD6" w:rsidR="001B3FD8" w:rsidRDefault="0081489E" w:rsidP="0081489E">
            <w:pPr>
              <w:spacing w:after="0" w:line="259" w:lineRule="auto"/>
              <w:ind w:right="44"/>
              <w:jc w:val="center"/>
            </w:pPr>
            <w:r>
              <w:rPr>
                <w:b/>
              </w:rPr>
              <w:t xml:space="preserve">GÜLHANE SAĞLIK MESLEK YÜKSEKOKULU STAJ KOMİSYONU </w:t>
            </w:r>
          </w:p>
        </w:tc>
      </w:tr>
      <w:tr w:rsidR="001B3FD8" w14:paraId="10AD6423" w14:textId="77777777" w:rsidTr="0034105B">
        <w:trPr>
          <w:trHeight w:val="824"/>
        </w:trPr>
        <w:tc>
          <w:tcPr>
            <w:tcW w:w="9296" w:type="dxa"/>
            <w:gridSpan w:val="2"/>
            <w:tcBorders>
              <w:top w:val="single" w:sz="4" w:space="0" w:color="000000"/>
              <w:left w:val="single" w:sz="24" w:space="0" w:color="000000"/>
              <w:bottom w:val="single" w:sz="4" w:space="0" w:color="000000"/>
              <w:right w:val="single" w:sz="24" w:space="0" w:color="000000"/>
            </w:tcBorders>
          </w:tcPr>
          <w:p w14:paraId="69857893" w14:textId="77777777" w:rsidR="001B3FD8" w:rsidRDefault="0081489E">
            <w:pPr>
              <w:spacing w:after="0" w:line="259" w:lineRule="auto"/>
              <w:ind w:right="44"/>
              <w:jc w:val="center"/>
            </w:pPr>
            <w:r>
              <w:rPr>
                <w:rFonts w:ascii="Calibri" w:eastAsia="Calibri" w:hAnsi="Calibri" w:cs="Calibri"/>
                <w:b/>
              </w:rPr>
              <w:t xml:space="preserve">STAJ KOMİSYONU ÜYELERİ </w:t>
            </w:r>
          </w:p>
          <w:p w14:paraId="406F80CF" w14:textId="77777777" w:rsidR="001B3FD8" w:rsidRDefault="0081489E">
            <w:pPr>
              <w:spacing w:after="0" w:line="259" w:lineRule="auto"/>
              <w:ind w:right="3"/>
              <w:jc w:val="left"/>
            </w:pPr>
            <w:r>
              <w:rPr>
                <w:rFonts w:ascii="Calibri" w:eastAsia="Calibri" w:hAnsi="Calibri" w:cs="Calibri"/>
                <w:i w:val="0"/>
              </w:rPr>
              <w:t xml:space="preserve">Meslek Yüksekokul Müdürü tarafından önerilen Müdür Yardımcısı (Başkan) ve aktif bölümlerden seçilen öğretim elemanlarından oluşur. (Başkan ile birlikte en az 4 üye ve İdari Birimden 1 raportör) </w:t>
            </w:r>
          </w:p>
        </w:tc>
      </w:tr>
      <w:tr w:rsidR="001B3FD8" w14:paraId="7D9E0EE6" w14:textId="77777777" w:rsidTr="0034105B">
        <w:trPr>
          <w:trHeight w:val="1191"/>
        </w:trPr>
        <w:tc>
          <w:tcPr>
            <w:tcW w:w="9296" w:type="dxa"/>
            <w:gridSpan w:val="2"/>
            <w:tcBorders>
              <w:top w:val="single" w:sz="4" w:space="0" w:color="000000"/>
              <w:left w:val="single" w:sz="24" w:space="0" w:color="000000"/>
              <w:bottom w:val="single" w:sz="4" w:space="0" w:color="000000"/>
              <w:right w:val="single" w:sz="24" w:space="0" w:color="000000"/>
            </w:tcBorders>
          </w:tcPr>
          <w:p w14:paraId="66E74B82" w14:textId="77777777" w:rsidR="001B3FD8" w:rsidRDefault="0081489E">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181520F5" w14:textId="6E7911E1" w:rsidR="001B3FD8" w:rsidRDefault="0081489E" w:rsidP="0081489E">
            <w:pPr>
              <w:spacing w:after="0" w:line="259" w:lineRule="auto"/>
              <w:jc w:val="left"/>
            </w:pPr>
            <w:r>
              <w:rPr>
                <w:rFonts w:ascii="Calibri" w:eastAsia="Calibri" w:hAnsi="Calibri" w:cs="Calibri"/>
                <w:i w:val="0"/>
              </w:rPr>
              <w:t xml:space="preserve"> Staj Komisyonu’nun görevi genel olarak; ilgili Mevzuat çerçevesinde, Meslek Yüksekokul öğrencilerinin staj konusundaki iş ve işlemlerinin mevcut kaynakların etkili ve verimli bir şekilde kullanılarak yapılmasıdır. </w:t>
            </w:r>
          </w:p>
        </w:tc>
      </w:tr>
      <w:tr w:rsidR="001B3FD8" w14:paraId="1E639FCC" w14:textId="77777777" w:rsidTr="0034105B">
        <w:trPr>
          <w:trHeight w:val="6306"/>
        </w:trPr>
        <w:tc>
          <w:tcPr>
            <w:tcW w:w="9296" w:type="dxa"/>
            <w:gridSpan w:val="2"/>
            <w:tcBorders>
              <w:top w:val="single" w:sz="4" w:space="0" w:color="000000"/>
              <w:left w:val="single" w:sz="24" w:space="0" w:color="000000"/>
              <w:bottom w:val="single" w:sz="4" w:space="0" w:color="000000"/>
              <w:right w:val="single" w:sz="24" w:space="0" w:color="000000"/>
            </w:tcBorders>
          </w:tcPr>
          <w:p w14:paraId="33AE7ABA" w14:textId="77777777" w:rsidR="001B3FD8" w:rsidRDefault="0081489E">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6C6DE3D6" w14:textId="4A138A39" w:rsidR="001B3FD8" w:rsidRDefault="000D5E2E" w:rsidP="0081489E">
            <w:pPr>
              <w:spacing w:after="0" w:line="259" w:lineRule="auto"/>
              <w:jc w:val="left"/>
            </w:pPr>
            <w:r>
              <w:rPr>
                <w:rFonts w:ascii="Calibri" w:eastAsia="Calibri" w:hAnsi="Calibri" w:cs="Calibri"/>
                <w:i w:val="0"/>
              </w:rPr>
              <w:t>•</w:t>
            </w:r>
            <w:r w:rsidR="0081489E">
              <w:rPr>
                <w:rFonts w:ascii="Calibri" w:eastAsia="Calibri" w:hAnsi="Calibri" w:cs="Calibri"/>
                <w:i w:val="0"/>
              </w:rPr>
              <w:t xml:space="preserve"> Sağlık Meslek Yüksekokulu bölümlerindeki öğrencilerin, staj uygulama esaslarına uygun olarak stajlarını yapıp yapmadığını kontrol etmek.  </w:t>
            </w:r>
          </w:p>
          <w:p w14:paraId="4ECA66C7" w14:textId="6AAA8712" w:rsidR="001B3FD8" w:rsidRDefault="000D5E2E" w:rsidP="000D5E2E">
            <w:pPr>
              <w:spacing w:after="12" w:line="240" w:lineRule="auto"/>
              <w:jc w:val="left"/>
            </w:pPr>
            <w:r>
              <w:rPr>
                <w:rFonts w:ascii="Calibri" w:eastAsia="Calibri" w:hAnsi="Calibri" w:cs="Calibri"/>
                <w:i w:val="0"/>
              </w:rPr>
              <w:t>•</w:t>
            </w:r>
            <w:r w:rsidR="0081489E">
              <w:rPr>
                <w:rFonts w:ascii="Calibri" w:eastAsia="Calibri" w:hAnsi="Calibri" w:cs="Calibri"/>
                <w:i w:val="0"/>
              </w:rPr>
              <w:t xml:space="preserve">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  </w:t>
            </w:r>
          </w:p>
          <w:p w14:paraId="45D5B8A2" w14:textId="2B0CB0A1"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Her yıl güz/bahar dönemi içerisinde öğrencilere yönelik staj bilgilendirme toplantısı yapmak.  </w:t>
            </w:r>
          </w:p>
          <w:p w14:paraId="3318FE9C" w14:textId="20E0EA54" w:rsidR="001B3FD8" w:rsidRDefault="000D5E2E" w:rsidP="000D5E2E">
            <w:pPr>
              <w:spacing w:after="12" w:line="239" w:lineRule="auto"/>
              <w:jc w:val="left"/>
            </w:pPr>
            <w:r>
              <w:rPr>
                <w:rFonts w:ascii="Calibri" w:eastAsia="Calibri" w:hAnsi="Calibri" w:cs="Calibri"/>
                <w:i w:val="0"/>
              </w:rPr>
              <w:t>•</w:t>
            </w:r>
            <w:r w:rsidR="0081489E">
              <w:rPr>
                <w:rFonts w:ascii="Calibri" w:eastAsia="Calibri" w:hAnsi="Calibri" w:cs="Calibri"/>
                <w:i w:val="0"/>
              </w:rPr>
              <w:t xml:space="preserve">Yatay ve dikey geçişle kayıt yaptıran öğrencilerin, daha önceki öğrenim gördükleri bölümde/programda kabul edilmiş stajlarının geçerli sayılıp sayılmayacağına karar vermek ve ilgili bölüme sunmak.  </w:t>
            </w:r>
          </w:p>
          <w:p w14:paraId="60EC85C1" w14:textId="6F8A6A2F"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Öğrencilerin staj yapabilecekleri yerlerin uygunluğuna karar vermek.  </w:t>
            </w:r>
          </w:p>
          <w:p w14:paraId="6CD42A35" w14:textId="2C188CD4" w:rsidR="001B3FD8" w:rsidRDefault="000D5E2E" w:rsidP="000D5E2E">
            <w:pPr>
              <w:spacing w:after="13" w:line="238" w:lineRule="auto"/>
              <w:jc w:val="left"/>
            </w:pPr>
            <w:r>
              <w:rPr>
                <w:rFonts w:ascii="Calibri" w:eastAsia="Calibri" w:hAnsi="Calibri" w:cs="Calibri"/>
                <w:i w:val="0"/>
              </w:rPr>
              <w:t>•</w:t>
            </w:r>
            <w:r w:rsidR="0081489E">
              <w:rPr>
                <w:rFonts w:ascii="Calibri" w:eastAsia="Calibri" w:hAnsi="Calibri" w:cs="Calibri"/>
                <w:i w:val="0"/>
              </w:rPr>
              <w:t xml:space="preserve">Kamu ve özel kuruluşlarca tahsis edilen kontenjanların sınırlı olması durumunda öğrencilerin yerleştirilmesi işlemini, öğrencinin tercihi, öğrencinin genel not ortalaması ve mezuniyet durumlarını dikkate alarak yapmak.  </w:t>
            </w:r>
          </w:p>
          <w:p w14:paraId="22641F14" w14:textId="195429AB"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Gerekli gördüğü takdirde öğrenciyi staj yerinde denetlemek.  </w:t>
            </w:r>
          </w:p>
          <w:p w14:paraId="7609046D" w14:textId="4CCF519F" w:rsidR="001B3FD8" w:rsidRDefault="000D5E2E" w:rsidP="000D5E2E">
            <w:pPr>
              <w:spacing w:after="12" w:line="240" w:lineRule="auto"/>
              <w:jc w:val="left"/>
            </w:pPr>
            <w:r>
              <w:rPr>
                <w:rFonts w:ascii="Calibri" w:eastAsia="Calibri" w:hAnsi="Calibri" w:cs="Calibri"/>
                <w:i w:val="0"/>
              </w:rPr>
              <w:t>•</w:t>
            </w:r>
            <w:r w:rsidR="0081489E">
              <w:rPr>
                <w:rFonts w:ascii="Calibri" w:eastAsia="Calibri" w:hAnsi="Calibri" w:cs="Calibri"/>
                <w:i w:val="0"/>
              </w:rPr>
              <w:t xml:space="preserve">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  </w:t>
            </w:r>
          </w:p>
          <w:p w14:paraId="52FBB259" w14:textId="487B2C0F"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Bölüm Staj Komisyonlarında alınan kararları ilgili Bölüm Başkanlığına bildirmek.  </w:t>
            </w:r>
          </w:p>
          <w:p w14:paraId="1CF5D7C7" w14:textId="3856197C" w:rsidR="001B3FD8" w:rsidRDefault="000D5E2E" w:rsidP="000D5E2E">
            <w:pPr>
              <w:spacing w:after="0" w:line="259" w:lineRule="auto"/>
              <w:jc w:val="left"/>
            </w:pPr>
            <w:r>
              <w:rPr>
                <w:rFonts w:ascii="Calibri" w:eastAsia="Calibri" w:hAnsi="Calibri" w:cs="Calibri"/>
                <w:i w:val="0"/>
              </w:rPr>
              <w:t>•</w:t>
            </w:r>
            <w:r w:rsidR="0081489E">
              <w:rPr>
                <w:rFonts w:ascii="Calibri" w:eastAsia="Calibri" w:hAnsi="Calibri" w:cs="Calibri"/>
                <w:i w:val="0"/>
              </w:rPr>
              <w:t xml:space="preserve">Bölüm Staj Komisyonu ilgili Bölüm Başkanlığına karşı sorumludur. </w:t>
            </w:r>
          </w:p>
        </w:tc>
      </w:tr>
      <w:tr w:rsidR="001B3FD8" w14:paraId="23BF4451" w14:textId="77777777" w:rsidTr="0034105B">
        <w:trPr>
          <w:trHeight w:val="1693"/>
        </w:trPr>
        <w:tc>
          <w:tcPr>
            <w:tcW w:w="4526" w:type="dxa"/>
            <w:tcBorders>
              <w:top w:val="single" w:sz="4" w:space="0" w:color="000000"/>
              <w:left w:val="single" w:sz="24" w:space="0" w:color="000000"/>
              <w:bottom w:val="single" w:sz="24" w:space="0" w:color="000000"/>
              <w:right w:val="single" w:sz="4" w:space="0" w:color="000000"/>
            </w:tcBorders>
          </w:tcPr>
          <w:p w14:paraId="6EF618EB" w14:textId="77777777" w:rsidR="001B3FD8" w:rsidRDefault="0081489E">
            <w:pPr>
              <w:spacing w:after="23" w:line="259" w:lineRule="auto"/>
              <w:ind w:right="41"/>
              <w:jc w:val="center"/>
            </w:pPr>
            <w:r>
              <w:rPr>
                <w:rFonts w:ascii="Calibri" w:eastAsia="Calibri" w:hAnsi="Calibri" w:cs="Calibri"/>
                <w:b/>
                <w:i w:val="0"/>
              </w:rPr>
              <w:t xml:space="preserve">Hazırlayan </w:t>
            </w:r>
          </w:p>
          <w:p w14:paraId="3FC3FA84" w14:textId="77777777" w:rsidR="001471F0" w:rsidRDefault="0081489E" w:rsidP="0081489E">
            <w:pPr>
              <w:spacing w:after="0" w:line="239" w:lineRule="auto"/>
              <w:ind w:left="893" w:right="14" w:hanging="221"/>
              <w:jc w:val="left"/>
              <w:rPr>
                <w:rFonts w:ascii="Calibri" w:eastAsia="Calibri" w:hAnsi="Calibri" w:cs="Calibri"/>
                <w:i w:val="0"/>
              </w:rPr>
            </w:pPr>
            <w:r>
              <w:rPr>
                <w:rFonts w:ascii="Calibri" w:eastAsia="Calibri" w:hAnsi="Calibri" w:cs="Calibri"/>
                <w:i w:val="0"/>
              </w:rPr>
              <w:t>Dr. Öğretim Üyesi Harika ŞEN</w:t>
            </w:r>
          </w:p>
          <w:p w14:paraId="475FF178" w14:textId="0512BBE1" w:rsidR="001B3FD8" w:rsidRDefault="00EC2574" w:rsidP="00EC2574">
            <w:pPr>
              <w:spacing w:after="0" w:line="239" w:lineRule="auto"/>
              <w:ind w:right="14"/>
              <w:jc w:val="left"/>
            </w:pPr>
            <w:r>
              <w:rPr>
                <w:rFonts w:ascii="Calibri" w:eastAsia="Calibri" w:hAnsi="Calibri" w:cs="Calibri"/>
                <w:i w:val="0"/>
              </w:rPr>
              <w:t xml:space="preserve">            </w:t>
            </w:r>
            <w:r w:rsidR="001471F0">
              <w:rPr>
                <w:rFonts w:ascii="Calibri" w:eastAsia="Calibri" w:hAnsi="Calibri" w:cs="Calibri"/>
                <w:i w:val="0"/>
              </w:rPr>
              <w:t xml:space="preserve"> </w:t>
            </w:r>
            <w:r>
              <w:rPr>
                <w:rFonts w:ascii="Calibri" w:eastAsia="Calibri" w:hAnsi="Calibri" w:cs="Calibri"/>
                <w:i w:val="0"/>
              </w:rPr>
              <w:t>Sağlık Meslek</w:t>
            </w:r>
            <w:r w:rsidR="001471F0">
              <w:rPr>
                <w:rFonts w:ascii="Calibri" w:eastAsia="Calibri" w:hAnsi="Calibri" w:cs="Calibri"/>
                <w:i w:val="0"/>
              </w:rPr>
              <w:t xml:space="preserve"> </w:t>
            </w:r>
            <w:r w:rsidR="0081489E">
              <w:rPr>
                <w:rFonts w:ascii="Calibri" w:eastAsia="Calibri" w:hAnsi="Calibri" w:cs="Calibri"/>
                <w:i w:val="0"/>
              </w:rPr>
              <w:t xml:space="preserve">Yüksekokul Müdür Yrd.  </w:t>
            </w:r>
          </w:p>
        </w:tc>
        <w:tc>
          <w:tcPr>
            <w:tcW w:w="4770" w:type="dxa"/>
            <w:tcBorders>
              <w:top w:val="single" w:sz="4" w:space="0" w:color="000000"/>
              <w:left w:val="single" w:sz="4" w:space="0" w:color="000000"/>
              <w:bottom w:val="single" w:sz="24" w:space="0" w:color="000000"/>
              <w:right w:val="single" w:sz="24" w:space="0" w:color="000000"/>
            </w:tcBorders>
          </w:tcPr>
          <w:p w14:paraId="46BF735E" w14:textId="77777777" w:rsidR="001B3FD8" w:rsidRDefault="0081489E">
            <w:pPr>
              <w:spacing w:after="0" w:line="259" w:lineRule="auto"/>
              <w:ind w:right="45"/>
              <w:jc w:val="center"/>
            </w:pPr>
            <w:r>
              <w:rPr>
                <w:rFonts w:ascii="Calibri" w:eastAsia="Calibri" w:hAnsi="Calibri" w:cs="Calibri"/>
                <w:b/>
                <w:i w:val="0"/>
              </w:rPr>
              <w:t xml:space="preserve">Onaylayan </w:t>
            </w:r>
          </w:p>
          <w:p w14:paraId="3A5D1CF9" w14:textId="29825B88" w:rsidR="0081489E" w:rsidRDefault="0081489E">
            <w:pPr>
              <w:spacing w:after="0" w:line="259" w:lineRule="auto"/>
              <w:ind w:left="253" w:right="248"/>
              <w:jc w:val="center"/>
              <w:rPr>
                <w:rFonts w:ascii="Calibri" w:eastAsia="Calibri" w:hAnsi="Calibri" w:cs="Calibri"/>
                <w:i w:val="0"/>
              </w:rPr>
            </w:pPr>
            <w:r>
              <w:rPr>
                <w:rFonts w:ascii="Calibri" w:eastAsia="Calibri" w:hAnsi="Calibri" w:cs="Calibri"/>
                <w:i w:val="0"/>
              </w:rPr>
              <w:t>Prof. Dr.</w:t>
            </w:r>
            <w:r w:rsidR="00811253">
              <w:rPr>
                <w:rFonts w:ascii="Calibri" w:eastAsia="Calibri" w:hAnsi="Calibri" w:cs="Calibri"/>
                <w:i w:val="0"/>
              </w:rPr>
              <w:t>Yaşar ÖZGÖK</w:t>
            </w:r>
          </w:p>
          <w:p w14:paraId="39B9B0C5" w14:textId="15318331" w:rsidR="001B3FD8" w:rsidRDefault="00EC2574">
            <w:pPr>
              <w:spacing w:after="0" w:line="259" w:lineRule="auto"/>
              <w:ind w:left="253" w:right="248"/>
              <w:jc w:val="center"/>
            </w:pPr>
            <w:r>
              <w:rPr>
                <w:rFonts w:ascii="Calibri" w:eastAsia="Calibri" w:hAnsi="Calibri" w:cs="Calibri"/>
                <w:i w:val="0"/>
              </w:rPr>
              <w:t xml:space="preserve">Sağlık Meslek </w:t>
            </w:r>
            <w:r w:rsidR="0081489E">
              <w:rPr>
                <w:rFonts w:ascii="Calibri" w:eastAsia="Calibri" w:hAnsi="Calibri" w:cs="Calibri"/>
                <w:i w:val="0"/>
              </w:rPr>
              <w:t xml:space="preserve">Yüksekokul Müdürü </w:t>
            </w:r>
          </w:p>
        </w:tc>
      </w:tr>
    </w:tbl>
    <w:p w14:paraId="698CAAB2" w14:textId="0C83765A" w:rsidR="001B3FD8" w:rsidRDefault="0081489E" w:rsidP="0081489E">
      <w:pPr>
        <w:spacing w:after="83"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1B3FD8" w:rsidSect="0081489E">
      <w:pgSz w:w="11906" w:h="16838"/>
      <w:pgMar w:top="357"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39"/>
    <w:multiLevelType w:val="hybridMultilevel"/>
    <w:tmpl w:val="51140236"/>
    <w:lvl w:ilvl="0" w:tplc="4696403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4EB5F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E89B54">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C6CC2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0D9B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22E5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783A4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EF4B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E237B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5305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D8"/>
    <w:rsid w:val="000D5E2E"/>
    <w:rsid w:val="001471F0"/>
    <w:rsid w:val="001B3FD8"/>
    <w:rsid w:val="002D7AE1"/>
    <w:rsid w:val="0034105B"/>
    <w:rsid w:val="00451DED"/>
    <w:rsid w:val="00811253"/>
    <w:rsid w:val="0081489E"/>
    <w:rsid w:val="008733D0"/>
    <w:rsid w:val="00CC3B1B"/>
    <w:rsid w:val="00D72A6E"/>
    <w:rsid w:val="00EC2574"/>
    <w:rsid w:val="00F20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A7B0"/>
  <w15:docId w15:val="{A4E75266-7BA9-4DBE-9577-8096F27C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16</cp:revision>
  <cp:lastPrinted>2022-02-02T11:19:00Z</cp:lastPrinted>
  <dcterms:created xsi:type="dcterms:W3CDTF">2021-12-21T12:46:00Z</dcterms:created>
  <dcterms:modified xsi:type="dcterms:W3CDTF">2023-01-18T08:00:00Z</dcterms:modified>
</cp:coreProperties>
</file>