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92"/>
        <w:gridCol w:w="4252"/>
        <w:gridCol w:w="4568"/>
      </w:tblGrid>
      <w:tr w:rsidR="00990C42" w:rsidTr="00F17C23">
        <w:tc>
          <w:tcPr>
            <w:tcW w:w="9212" w:type="dxa"/>
            <w:gridSpan w:val="3"/>
          </w:tcPr>
          <w:p w:rsidR="00990C42" w:rsidRPr="00990C42" w:rsidRDefault="00990C42" w:rsidP="00990C42">
            <w:pPr>
              <w:tabs>
                <w:tab w:val="left" w:pos="2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ab/>
            </w:r>
            <w:r w:rsidRPr="00990C42">
              <w:rPr>
                <w:rFonts w:ascii="Times New Roman" w:hAnsi="Times New Roman" w:cs="Times New Roman"/>
                <w:b/>
                <w:sz w:val="24"/>
                <w:szCs w:val="24"/>
              </w:rPr>
              <w:t>YATAY GEÇİŞ VE İNTİBAK KOMİSYONU</w:t>
            </w:r>
          </w:p>
        </w:tc>
      </w:tr>
      <w:tr w:rsidR="00990C42" w:rsidTr="00990C42">
        <w:tc>
          <w:tcPr>
            <w:tcW w:w="392" w:type="dxa"/>
          </w:tcPr>
          <w:p w:rsidR="00990C42" w:rsidRDefault="00990C42">
            <w:r>
              <w:t>1</w:t>
            </w:r>
          </w:p>
        </w:tc>
        <w:tc>
          <w:tcPr>
            <w:tcW w:w="4252" w:type="dxa"/>
          </w:tcPr>
          <w:p w:rsidR="00990C42" w:rsidRPr="007B47A2" w:rsidRDefault="000A2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Dekan Yardımcısı  (Başkan</w:t>
            </w:r>
            <w:r w:rsidR="00990C42" w:rsidRPr="007B47A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568" w:type="dxa"/>
          </w:tcPr>
          <w:p w:rsidR="00990C42" w:rsidRPr="007B47A2" w:rsidRDefault="00437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="00E34A9F">
              <w:rPr>
                <w:rFonts w:ascii="Times New Roman" w:hAnsi="Times New Roman" w:cs="Times New Roman"/>
                <w:sz w:val="24"/>
              </w:rPr>
              <w:t>.</w:t>
            </w:r>
            <w:r w:rsidR="000A2E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4A9F">
              <w:rPr>
                <w:rFonts w:ascii="Times New Roman" w:hAnsi="Times New Roman" w:cs="Times New Roman"/>
                <w:sz w:val="24"/>
              </w:rPr>
              <w:t>Üyesi M.</w:t>
            </w:r>
            <w:r w:rsidR="000A2E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4A9F">
              <w:rPr>
                <w:rFonts w:ascii="Times New Roman" w:hAnsi="Times New Roman" w:cs="Times New Roman"/>
                <w:sz w:val="24"/>
              </w:rPr>
              <w:t>Hülya ASLAN</w:t>
            </w:r>
          </w:p>
        </w:tc>
      </w:tr>
      <w:tr w:rsidR="00990C42" w:rsidTr="00990C42">
        <w:tc>
          <w:tcPr>
            <w:tcW w:w="392" w:type="dxa"/>
          </w:tcPr>
          <w:p w:rsidR="00990C42" w:rsidRDefault="00990C42">
            <w:r>
              <w:t>2</w:t>
            </w:r>
          </w:p>
        </w:tc>
        <w:tc>
          <w:tcPr>
            <w:tcW w:w="4252" w:type="dxa"/>
          </w:tcPr>
          <w:p w:rsidR="00990C42" w:rsidRPr="007B47A2" w:rsidRDefault="00990C42" w:rsidP="007B47A2">
            <w:pPr>
              <w:rPr>
                <w:rFonts w:ascii="Times New Roman" w:hAnsi="Times New Roman" w:cs="Times New Roman"/>
                <w:sz w:val="24"/>
              </w:rPr>
            </w:pPr>
            <w:r w:rsidRPr="007B47A2">
              <w:rPr>
                <w:rFonts w:ascii="Times New Roman" w:hAnsi="Times New Roman" w:cs="Times New Roman"/>
                <w:sz w:val="24"/>
              </w:rPr>
              <w:t>Eğitim Koordinatörü</w:t>
            </w:r>
          </w:p>
        </w:tc>
        <w:tc>
          <w:tcPr>
            <w:tcW w:w="4568" w:type="dxa"/>
          </w:tcPr>
          <w:p w:rsidR="00990C42" w:rsidRPr="007B47A2" w:rsidRDefault="007B47A2">
            <w:pPr>
              <w:rPr>
                <w:rFonts w:ascii="Times New Roman" w:hAnsi="Times New Roman" w:cs="Times New Roman"/>
                <w:sz w:val="24"/>
              </w:rPr>
            </w:pPr>
            <w:r w:rsidRPr="007B47A2">
              <w:rPr>
                <w:rFonts w:ascii="Times New Roman" w:hAnsi="Times New Roman" w:cs="Times New Roman"/>
                <w:sz w:val="24"/>
              </w:rPr>
              <w:t>Prof. Dr. Mehmet Ali KAYĞIN</w:t>
            </w:r>
          </w:p>
        </w:tc>
      </w:tr>
      <w:tr w:rsidR="00437773" w:rsidTr="00990C42">
        <w:tc>
          <w:tcPr>
            <w:tcW w:w="392" w:type="dxa"/>
          </w:tcPr>
          <w:p w:rsidR="00437773" w:rsidRDefault="00437773">
            <w:r>
              <w:t>3</w:t>
            </w:r>
          </w:p>
        </w:tc>
        <w:tc>
          <w:tcPr>
            <w:tcW w:w="4252" w:type="dxa"/>
          </w:tcPr>
          <w:p w:rsidR="00437773" w:rsidRPr="007B47A2" w:rsidRDefault="00437773" w:rsidP="004E1ADC">
            <w:pPr>
              <w:rPr>
                <w:rFonts w:ascii="Times New Roman" w:hAnsi="Times New Roman" w:cs="Times New Roman"/>
                <w:sz w:val="24"/>
              </w:rPr>
            </w:pPr>
            <w:r w:rsidRPr="007B47A2">
              <w:rPr>
                <w:rFonts w:ascii="Times New Roman" w:hAnsi="Times New Roman" w:cs="Times New Roman"/>
                <w:sz w:val="24"/>
              </w:rPr>
              <w:t xml:space="preserve">Kadın Hastalıkları ve Doğum ABD </w:t>
            </w:r>
          </w:p>
        </w:tc>
        <w:tc>
          <w:tcPr>
            <w:tcW w:w="4568" w:type="dxa"/>
          </w:tcPr>
          <w:p w:rsidR="00437773" w:rsidRPr="007B47A2" w:rsidRDefault="00437773" w:rsidP="004E1ADC">
            <w:pPr>
              <w:rPr>
                <w:rFonts w:ascii="Times New Roman" w:hAnsi="Times New Roman" w:cs="Times New Roman"/>
                <w:sz w:val="24"/>
              </w:rPr>
            </w:pPr>
            <w:r w:rsidRPr="007B47A2">
              <w:rPr>
                <w:rFonts w:ascii="Times New Roman" w:hAnsi="Times New Roman" w:cs="Times New Roman"/>
                <w:sz w:val="24"/>
              </w:rPr>
              <w:t>Doç. Dr. Berrin GÖKTUĞ KADIOĞLU</w:t>
            </w:r>
          </w:p>
        </w:tc>
      </w:tr>
      <w:tr w:rsidR="00990C42" w:rsidTr="00990C42">
        <w:tc>
          <w:tcPr>
            <w:tcW w:w="392" w:type="dxa"/>
          </w:tcPr>
          <w:p w:rsidR="00990C42" w:rsidRDefault="00990C42">
            <w:r>
              <w:t>4</w:t>
            </w:r>
          </w:p>
        </w:tc>
        <w:tc>
          <w:tcPr>
            <w:tcW w:w="4252" w:type="dxa"/>
          </w:tcPr>
          <w:p w:rsidR="00990C42" w:rsidRPr="007B47A2" w:rsidRDefault="004377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Fakülte Sekreteri</w:t>
            </w:r>
          </w:p>
        </w:tc>
        <w:tc>
          <w:tcPr>
            <w:tcW w:w="4568" w:type="dxa"/>
          </w:tcPr>
          <w:p w:rsidR="00990C42" w:rsidRPr="007B47A2" w:rsidRDefault="00437773" w:rsidP="007B47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Hüseyin KUMBASAR</w:t>
            </w:r>
          </w:p>
        </w:tc>
      </w:tr>
      <w:tr w:rsidR="00990C42" w:rsidTr="00990C42">
        <w:tc>
          <w:tcPr>
            <w:tcW w:w="392" w:type="dxa"/>
          </w:tcPr>
          <w:p w:rsidR="00990C42" w:rsidRDefault="007B47A2">
            <w:r>
              <w:t>5</w:t>
            </w:r>
          </w:p>
        </w:tc>
        <w:tc>
          <w:tcPr>
            <w:tcW w:w="4252" w:type="dxa"/>
          </w:tcPr>
          <w:p w:rsidR="00990C42" w:rsidRPr="007B47A2" w:rsidRDefault="007C60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İşleri Birim Sorumlusu</w:t>
            </w:r>
            <w:r w:rsidR="00990C42" w:rsidRPr="007B47A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8" w:type="dxa"/>
          </w:tcPr>
          <w:p w:rsidR="00990C42" w:rsidRPr="007B47A2" w:rsidRDefault="00990C42">
            <w:pPr>
              <w:rPr>
                <w:rFonts w:ascii="Times New Roman" w:hAnsi="Times New Roman" w:cs="Times New Roman"/>
                <w:sz w:val="24"/>
              </w:rPr>
            </w:pPr>
            <w:r w:rsidRPr="007B47A2">
              <w:rPr>
                <w:rFonts w:ascii="Times New Roman" w:hAnsi="Times New Roman" w:cs="Times New Roman"/>
                <w:sz w:val="24"/>
              </w:rPr>
              <w:t xml:space="preserve">Gamze DEMİR </w:t>
            </w:r>
          </w:p>
        </w:tc>
      </w:tr>
    </w:tbl>
    <w:p w:rsidR="00D220D0" w:rsidRDefault="00D220D0"/>
    <w:p w:rsidR="00990C42" w:rsidRDefault="00990C42"/>
    <w:p w:rsidR="00990C42" w:rsidRDefault="00990C42">
      <w:pPr>
        <w:rPr>
          <w:rFonts w:ascii="Times New Roman" w:hAnsi="Times New Roman" w:cs="Times New Roman"/>
          <w:b/>
          <w:sz w:val="24"/>
          <w:szCs w:val="24"/>
        </w:rPr>
      </w:pPr>
      <w:r w:rsidRPr="00990C42">
        <w:rPr>
          <w:rFonts w:ascii="Times New Roman" w:hAnsi="Times New Roman" w:cs="Times New Roman"/>
          <w:b/>
          <w:sz w:val="24"/>
          <w:szCs w:val="24"/>
        </w:rPr>
        <w:t>YATAY GEÇİŞ VE İNTİBAK KOMİSYONU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61D6" w:rsidRDefault="004E6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Fakültemize yatay geçiş için başvuran ya da denklik lisans tamamlama için YÖK tarafından aktarılan öğrencilerin değerlendirilmesi amacıyla kurulmuş bir komisyondur. Değerlendirme süreci iki temel alanı kapsamaktadır.</w:t>
      </w:r>
    </w:p>
    <w:p w:rsidR="006429A6" w:rsidRDefault="006429A6">
      <w:pPr>
        <w:rPr>
          <w:rFonts w:ascii="Times New Roman" w:hAnsi="Times New Roman" w:cs="Times New Roman"/>
          <w:sz w:val="24"/>
          <w:szCs w:val="24"/>
        </w:rPr>
      </w:pPr>
    </w:p>
    <w:p w:rsidR="006429A6" w:rsidRPr="006429A6" w:rsidRDefault="004E61D6" w:rsidP="004E61D6">
      <w:pPr>
        <w:pStyle w:val="ListeParagraf"/>
        <w:numPr>
          <w:ilvl w:val="0"/>
          <w:numId w:val="1"/>
        </w:numPr>
        <w:rPr>
          <w:b/>
        </w:rPr>
      </w:pPr>
      <w:r>
        <w:t xml:space="preserve">Yatay geçiş başvurularının “Yükseköğretim Kurumlarında Ön Lisans ve Lisans Düzeyindeki Programlar Arasında Geçiş, </w:t>
      </w:r>
      <w:r w:rsidR="00C27DD1">
        <w:t xml:space="preserve">Çift </w:t>
      </w:r>
      <w:proofErr w:type="spellStart"/>
      <w:r w:rsidR="00C27DD1">
        <w:t>Anadal</w:t>
      </w:r>
      <w:proofErr w:type="spellEnd"/>
      <w:r>
        <w:t xml:space="preserve">, Yan Dal ile Kurumlar Arası Kredi Transferi Yapılmasına İlişkin Yönetmelik ‘’ kapsamında, Sağlık Bilimleri Üniversitesi Ön Lisans ve Lisans Programları Yatay Geçiş Yönergesinde tanımlanan ilke ve kurallar göz önünde bulundurularak </w:t>
      </w:r>
    </w:p>
    <w:p w:rsidR="004E61D6" w:rsidRDefault="006429A6" w:rsidP="006429A6">
      <w:pPr>
        <w:pStyle w:val="ListeParagraf"/>
      </w:pPr>
      <w:r>
        <w:t>Değerlendirilmesi</w:t>
      </w:r>
    </w:p>
    <w:p w:rsidR="006429A6" w:rsidRDefault="006429A6" w:rsidP="006429A6">
      <w:pPr>
        <w:pStyle w:val="ListeParagraf"/>
      </w:pPr>
    </w:p>
    <w:p w:rsidR="006429A6" w:rsidRPr="004E61D6" w:rsidRDefault="006429A6" w:rsidP="006429A6">
      <w:pPr>
        <w:pStyle w:val="ListeParagraf"/>
        <w:rPr>
          <w:b/>
        </w:rPr>
      </w:pPr>
    </w:p>
    <w:p w:rsidR="004E61D6" w:rsidRPr="004E61D6" w:rsidRDefault="004E61D6" w:rsidP="004E61D6">
      <w:pPr>
        <w:pStyle w:val="ListeParagraf"/>
        <w:numPr>
          <w:ilvl w:val="0"/>
          <w:numId w:val="1"/>
        </w:numPr>
        <w:rPr>
          <w:b/>
        </w:rPr>
      </w:pPr>
      <w:r>
        <w:t xml:space="preserve">Denklik lisans tamamlama amacıyla fakültemizde klinik pratik uygulamaları almak üzere YÖK tarafından aktarılan öğrencilerin eğitim süreci ve değerlendirmelerinin Yükseköğretim Yürütme Kurulunun “Seviye ve Yeterlik Belirleme Sistemi İşlemlerine İlişkin </w:t>
      </w:r>
      <w:r w:rsidR="006429A6">
        <w:t>Usul ve Esaslar ‘’a göre gerçekleştirilmesi.</w:t>
      </w:r>
    </w:p>
    <w:sectPr w:rsidR="004E61D6" w:rsidRPr="004E61D6" w:rsidSect="00D2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A2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3B2D"/>
    <w:multiLevelType w:val="hybridMultilevel"/>
    <w:tmpl w:val="24FEA4A6"/>
    <w:lvl w:ilvl="0" w:tplc="6A0A94E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90C42"/>
    <w:rsid w:val="000A2E08"/>
    <w:rsid w:val="00437773"/>
    <w:rsid w:val="00440D71"/>
    <w:rsid w:val="004E61D6"/>
    <w:rsid w:val="004F4D9F"/>
    <w:rsid w:val="006429A6"/>
    <w:rsid w:val="007B47A2"/>
    <w:rsid w:val="007C6072"/>
    <w:rsid w:val="007E57DF"/>
    <w:rsid w:val="00810BC4"/>
    <w:rsid w:val="0095522A"/>
    <w:rsid w:val="0097208B"/>
    <w:rsid w:val="00990C42"/>
    <w:rsid w:val="009E2DBD"/>
    <w:rsid w:val="00B448B4"/>
    <w:rsid w:val="00C27DD1"/>
    <w:rsid w:val="00D220D0"/>
    <w:rsid w:val="00E34A9F"/>
    <w:rsid w:val="00EB614A"/>
    <w:rsid w:val="00F4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0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E6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jhfh</dc:creator>
  <cp:lastModifiedBy>dekan2</cp:lastModifiedBy>
  <cp:revision>7</cp:revision>
  <cp:lastPrinted>2023-06-12T06:24:00Z</cp:lastPrinted>
  <dcterms:created xsi:type="dcterms:W3CDTF">2024-02-06T08:18:00Z</dcterms:created>
  <dcterms:modified xsi:type="dcterms:W3CDTF">2024-07-18T09:53:00Z</dcterms:modified>
</cp:coreProperties>
</file>