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1162" w14:textId="77777777" w:rsidR="00824DEC" w:rsidRPr="009D14C0" w:rsidRDefault="00000000">
      <w:pPr>
        <w:spacing w:before="1440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1F4E79"/>
          <w:sz w:val="24"/>
          <w:szCs w:val="24"/>
        </w:rPr>
        <w:t>SAĞLIK BİLİMLERİ ÜNİVERSİTESİ</w:t>
      </w:r>
    </w:p>
    <w:p w14:paraId="71DAA5CE" w14:textId="77777777" w:rsidR="00824DEC" w:rsidRPr="009D14C0" w:rsidRDefault="00000000">
      <w:pPr>
        <w:spacing w:before="360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sz w:val="24"/>
          <w:szCs w:val="24"/>
        </w:rPr>
        <w:t>PERSONEL DAİRESİ BAŞKANLIĞI</w:t>
      </w:r>
    </w:p>
    <w:p w14:paraId="6C17BB6E" w14:textId="77777777" w:rsidR="00824DEC" w:rsidRPr="009D14C0" w:rsidRDefault="00000000">
      <w:pPr>
        <w:spacing w:before="600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1F4E79"/>
          <w:sz w:val="24"/>
          <w:szCs w:val="24"/>
        </w:rPr>
        <w:t>GÖREV TANIMLARI EL KİTABI</w:t>
      </w:r>
    </w:p>
    <w:p w14:paraId="657E64DE" w14:textId="77777777" w:rsidR="00824DEC" w:rsidRPr="009D14C0" w:rsidRDefault="00000000">
      <w:pPr>
        <w:spacing w:before="840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i/>
          <w:sz w:val="24"/>
          <w:szCs w:val="24"/>
        </w:rPr>
        <w:t>Birim görev, yetki, sorumluluk, nitelik ve performans ölçütleri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4535"/>
      </w:tblGrid>
      <w:tr w:rsidR="00824DEC" w:rsidRPr="009D14C0" w14:paraId="3A383C48" w14:textId="77777777">
        <w:tc>
          <w:tcPr>
            <w:tcW w:w="2835" w:type="dxa"/>
            <w:shd w:val="clear" w:color="auto" w:fill="D9EAF7"/>
            <w:vAlign w:val="center"/>
          </w:tcPr>
          <w:p w14:paraId="3CF086DE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Belge kapsamı</w:t>
            </w:r>
          </w:p>
        </w:tc>
        <w:tc>
          <w:tcPr>
            <w:tcW w:w="4535" w:type="dxa"/>
            <w:vAlign w:val="center"/>
          </w:tcPr>
          <w:p w14:paraId="7272D3E7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8 görev tanımı</w:t>
            </w:r>
          </w:p>
        </w:tc>
      </w:tr>
      <w:tr w:rsidR="00824DEC" w:rsidRPr="009D14C0" w14:paraId="44ED3F2B" w14:textId="77777777">
        <w:tc>
          <w:tcPr>
            <w:tcW w:w="2835" w:type="dxa"/>
            <w:shd w:val="clear" w:color="auto" w:fill="D9EAF7"/>
            <w:vAlign w:val="center"/>
          </w:tcPr>
          <w:p w14:paraId="1A6D5746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Revizyon No</w:t>
            </w:r>
          </w:p>
        </w:tc>
        <w:tc>
          <w:tcPr>
            <w:tcW w:w="4535" w:type="dxa"/>
            <w:vAlign w:val="center"/>
          </w:tcPr>
          <w:p w14:paraId="6FB9C5FC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24DEC" w:rsidRPr="009D14C0" w14:paraId="2BB212D8" w14:textId="77777777">
        <w:tc>
          <w:tcPr>
            <w:tcW w:w="2835" w:type="dxa"/>
            <w:shd w:val="clear" w:color="auto" w:fill="D9EAF7"/>
            <w:vAlign w:val="center"/>
          </w:tcPr>
          <w:p w14:paraId="5C9D40BE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Yürürlük / Onay Tarihi</w:t>
            </w:r>
          </w:p>
        </w:tc>
        <w:tc>
          <w:tcPr>
            <w:tcW w:w="4535" w:type="dxa"/>
            <w:vAlign w:val="center"/>
          </w:tcPr>
          <w:p w14:paraId="17C996FC" w14:textId="6A992318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31 / 01 / 2026</w:t>
            </w:r>
          </w:p>
        </w:tc>
      </w:tr>
    </w:tbl>
    <w:p w14:paraId="6989C561" w14:textId="77777777" w:rsidR="00824DEC" w:rsidRPr="009D14C0" w:rsidRDefault="00000000">
      <w:pPr>
        <w:spacing w:before="64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1F4E79"/>
          <w:sz w:val="24"/>
          <w:szCs w:val="24"/>
        </w:rPr>
        <w:t>İÇİNDEKİLER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33"/>
        <w:gridCol w:w="4933"/>
      </w:tblGrid>
      <w:tr w:rsidR="00824DEC" w:rsidRPr="009D14C0" w14:paraId="68019774" w14:textId="77777777">
        <w:tc>
          <w:tcPr>
            <w:tcW w:w="4933" w:type="dxa"/>
            <w:shd w:val="clear" w:color="auto" w:fill="1F4E79"/>
          </w:tcPr>
          <w:p w14:paraId="6565FD11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Belge Kodu</w:t>
            </w:r>
          </w:p>
        </w:tc>
        <w:tc>
          <w:tcPr>
            <w:tcW w:w="4933" w:type="dxa"/>
            <w:shd w:val="clear" w:color="auto" w:fill="1F4E79"/>
          </w:tcPr>
          <w:p w14:paraId="14AA656C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Görev Tanımı</w:t>
            </w:r>
          </w:p>
        </w:tc>
      </w:tr>
      <w:tr w:rsidR="00824DEC" w:rsidRPr="009D14C0" w14:paraId="0584F84C" w14:textId="77777777">
        <w:tc>
          <w:tcPr>
            <w:tcW w:w="4933" w:type="dxa"/>
          </w:tcPr>
          <w:p w14:paraId="201C3853" w14:textId="60FC8931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SBÜ-PDB-001</w:t>
            </w:r>
          </w:p>
        </w:tc>
        <w:tc>
          <w:tcPr>
            <w:tcW w:w="4933" w:type="dxa"/>
          </w:tcPr>
          <w:p w14:paraId="75A9934D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Başkanı</w:t>
            </w:r>
          </w:p>
        </w:tc>
      </w:tr>
      <w:tr w:rsidR="00824DEC" w:rsidRPr="009D14C0" w14:paraId="4826B086" w14:textId="77777777">
        <w:tc>
          <w:tcPr>
            <w:tcW w:w="4933" w:type="dxa"/>
          </w:tcPr>
          <w:p w14:paraId="593630E2" w14:textId="19A7C92C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SBÜ-PDB-002</w:t>
            </w:r>
          </w:p>
        </w:tc>
        <w:tc>
          <w:tcPr>
            <w:tcW w:w="4933" w:type="dxa"/>
          </w:tcPr>
          <w:p w14:paraId="0EFE2D90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</w:tr>
      <w:tr w:rsidR="00824DEC" w:rsidRPr="009D14C0" w14:paraId="1FA3FA21" w14:textId="77777777">
        <w:tc>
          <w:tcPr>
            <w:tcW w:w="4933" w:type="dxa"/>
          </w:tcPr>
          <w:p w14:paraId="0F4EDBE6" w14:textId="6179C7A8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SBÜ-PDB-003</w:t>
            </w:r>
          </w:p>
        </w:tc>
        <w:tc>
          <w:tcPr>
            <w:tcW w:w="4933" w:type="dxa"/>
          </w:tcPr>
          <w:p w14:paraId="5F56CA83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Dairesi Başkanlığı Personeli</w:t>
            </w:r>
          </w:p>
        </w:tc>
      </w:tr>
      <w:tr w:rsidR="00824DEC" w:rsidRPr="009D14C0" w14:paraId="12347C69" w14:textId="77777777">
        <w:tc>
          <w:tcPr>
            <w:tcW w:w="4933" w:type="dxa"/>
          </w:tcPr>
          <w:p w14:paraId="70BF8519" w14:textId="79B2FA51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SBÜ-PDB-004</w:t>
            </w:r>
          </w:p>
        </w:tc>
        <w:tc>
          <w:tcPr>
            <w:tcW w:w="4933" w:type="dxa"/>
          </w:tcPr>
          <w:p w14:paraId="7E620A5D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Sekreter</w:t>
            </w:r>
          </w:p>
        </w:tc>
      </w:tr>
      <w:tr w:rsidR="00824DEC" w:rsidRPr="009D14C0" w14:paraId="2B34ED0A" w14:textId="77777777">
        <w:tc>
          <w:tcPr>
            <w:tcW w:w="4933" w:type="dxa"/>
          </w:tcPr>
          <w:p w14:paraId="02958DE8" w14:textId="3FECC17B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SBÜ-PDB-005</w:t>
            </w:r>
          </w:p>
        </w:tc>
        <w:tc>
          <w:tcPr>
            <w:tcW w:w="4933" w:type="dxa"/>
          </w:tcPr>
          <w:p w14:paraId="3E71B4E1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Arşiv Görevlisi</w:t>
            </w:r>
          </w:p>
        </w:tc>
      </w:tr>
      <w:tr w:rsidR="00824DEC" w:rsidRPr="009D14C0" w14:paraId="2D82ECCF" w14:textId="77777777">
        <w:tc>
          <w:tcPr>
            <w:tcW w:w="4933" w:type="dxa"/>
          </w:tcPr>
          <w:p w14:paraId="2876662F" w14:textId="42B744A3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SBÜ-PDB-006</w:t>
            </w:r>
          </w:p>
        </w:tc>
        <w:tc>
          <w:tcPr>
            <w:tcW w:w="4933" w:type="dxa"/>
          </w:tcPr>
          <w:p w14:paraId="613AF2D6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Maaş Tahakkuk Yetkilisi</w:t>
            </w:r>
          </w:p>
        </w:tc>
      </w:tr>
      <w:tr w:rsidR="00824DEC" w:rsidRPr="009D14C0" w14:paraId="74CFEE5D" w14:textId="77777777">
        <w:tc>
          <w:tcPr>
            <w:tcW w:w="4933" w:type="dxa"/>
          </w:tcPr>
          <w:p w14:paraId="12C39EB6" w14:textId="1D73A64E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SBÜ-PDB-007</w:t>
            </w:r>
          </w:p>
        </w:tc>
        <w:tc>
          <w:tcPr>
            <w:tcW w:w="4933" w:type="dxa"/>
          </w:tcPr>
          <w:p w14:paraId="75AC79F7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Taşınır Kayıt Yetkilisi</w:t>
            </w:r>
          </w:p>
        </w:tc>
      </w:tr>
      <w:tr w:rsidR="00824DEC" w:rsidRPr="009D14C0" w14:paraId="053C5755" w14:textId="77777777">
        <w:tc>
          <w:tcPr>
            <w:tcW w:w="4933" w:type="dxa"/>
          </w:tcPr>
          <w:p w14:paraId="67F86CE1" w14:textId="66C23665" w:rsidR="00824DEC" w:rsidRPr="009D14C0" w:rsidRDefault="0040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SBÜ-PDB-008</w:t>
            </w:r>
          </w:p>
        </w:tc>
        <w:tc>
          <w:tcPr>
            <w:tcW w:w="4933" w:type="dxa"/>
          </w:tcPr>
          <w:p w14:paraId="4075E0C2" w14:textId="77777777" w:rsidR="00824DEC" w:rsidRPr="009D14C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Taşınır Kontrol Yetkilisi</w:t>
            </w:r>
          </w:p>
        </w:tc>
      </w:tr>
    </w:tbl>
    <w:p w14:paraId="4E621366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238F0EFE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BAŞKANI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423EDF12" w14:textId="1252D194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SBÜ-PDB-0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01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1EEFBAC0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00833E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B7A2D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179C154B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C1B25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0A5643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Başkani</w:t>
            </w:r>
            <w:proofErr w:type="spellEnd"/>
          </w:p>
        </w:tc>
      </w:tr>
      <w:tr w:rsidR="00824DEC" w:rsidRPr="009D14C0" w14:paraId="6391F39F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E9A6A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AA33C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Genel Sekreter; görev alanına göre Rektör Yardımcısı ve Rektör</w:t>
            </w:r>
          </w:p>
        </w:tc>
      </w:tr>
      <w:tr w:rsidR="00824DEC" w:rsidRPr="009D14C0" w14:paraId="0DCCA453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3C04C8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906DA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Başkanlık bünyesindeki şube müdürlükleri, bürolar ve Başkanlık personeli</w:t>
            </w:r>
          </w:p>
        </w:tc>
      </w:tr>
      <w:tr w:rsidR="00824DEC" w:rsidRPr="009D14C0" w14:paraId="310B93D9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C8BE25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3381E8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Genel Sekreterlikçe görevlendirilen şube müdürü/yönetici</w:t>
            </w:r>
          </w:p>
        </w:tc>
      </w:tr>
    </w:tbl>
    <w:p w14:paraId="333F3C0E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1BEFAB12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Üniversitenin insan kaynakları planlama ve uygulamalarını mevzuata, stratejik hedeflere, iç kontrol ve kalite ilkelerine uygun biçimde yönetmek; personel hizmetlerinin doğru, zamanında, güvenli ve sürdürülebilir yürütülmesini sağlamak.</w:t>
      </w:r>
    </w:p>
    <w:p w14:paraId="54829E0A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31F5D0E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Üniversitenin insan gücü planlaması, kadro politikası ve personel sisteminin geliştirilmesine ilişkin çalışmaları yönetmek ve üst yönetime öneriler sunmak.</w:t>
      </w:r>
    </w:p>
    <w:p w14:paraId="3E5D187F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Akademik, idari, sözleşmeli ve işçi personele ilişkin kadro, atama, özlük, terfi, emeklilik, görevlendirme, disiplin, tahakkuk ve eğitim süreçlerinin mevzuata uygun yürütülmesini sağlamak.</w:t>
      </w:r>
    </w:p>
    <w:p w14:paraId="1481986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Başkanlık bünyesindeki şubeler arasında görev dağılımı ve koordinasyonu sağlamak; asil-yedek personel ve görev devri düzenini oluşturmak.</w:t>
      </w:r>
    </w:p>
    <w:p w14:paraId="4AC0803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Başkanlığın stratejik plan, performans programı, yıllık hedef ve faaliyet planı, birim faaliyet raporu ve kalite hedeflerini hazırlatmak ve izlemek.</w:t>
      </w:r>
    </w:p>
    <w:p w14:paraId="5603547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Birim risklerini belirletmek; risk kayıtları, kontrol faaliyetleri ve düzeltici eylemlerin uygulanmasını takip etmek.</w:t>
      </w:r>
    </w:p>
    <w:p w14:paraId="58CBF93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Kamu İç Kontrol Standartlarına Uyum Eylem Planına ilişkin birim faaliyetlerini yürütmek; kontrol ortamı, görevler ayrılığı, yetki devri ve izleme mekanizmalarını işletmek.</w:t>
      </w:r>
    </w:p>
    <w:p w14:paraId="2424EF0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ÜBYS, YÖKSİS, HİTAP, KBS, MYS, Kamu e-Uygulama ve diğer bilgi sistemlerindeki personel verilerinin doğruluğu, bütünlüğü, güncelliği ve erişim güvenliğini sağlatmak.</w:t>
      </w:r>
    </w:p>
    <w:p w14:paraId="37F39C6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yetkilisi sıfatıyla bütçe, harcama talimatı, kaynak kullanımı ve hesap verme sorumluluğunu 5018 sayılı Kanun çerçevesinde yerine getirmek.</w:t>
      </w:r>
    </w:p>
    <w:p w14:paraId="17C46E6B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Kişisel verilerin, özlük dosyalarının ve hassas belgelerin gizliliği ile fiziksel/elektronik arşiv güvenliğini sağlamak.</w:t>
      </w:r>
    </w:p>
    <w:p w14:paraId="65CCC58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Personelin görev performansını, iş yükünü ve eğitim ihtiyacını değerlendirmek; hizmet içi eğitim ve mesleki gelişim çalışmalarını desteklemek.</w:t>
      </w:r>
    </w:p>
    <w:p w14:paraId="7BC2B0E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YÖK, SGK, Hazine ve Maliye Bakanlığı, Cumhurbaşkanlığı birimleri ve diğer kurumlarla görev alanına ilişkin koordinasyonu yürütmek.</w:t>
      </w:r>
    </w:p>
    <w:p w14:paraId="77092DC2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İç ve dış denetim, kalite, stratejik yönetim ve üst yönetim tarafından istenen bilgi ve raporların doğru ve zamanında hazırlanmasını sağlamak.</w:t>
      </w:r>
    </w:p>
    <w:p w14:paraId="362D735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Etik ilkeler, kamu yararı, tarafsızlık ve hesap verebilirlik çerçevesinde Başkanlığı temsil etmek ve amirlerce verilen diğer görevleri yerine getirmek.</w:t>
      </w:r>
    </w:p>
    <w:p w14:paraId="08ADF6C5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14E09F3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0848A49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Yetki dışındaki kararlar sıralı amire sunulur; mali, idari veya kişisel veri içeren işlemler gerekli kontrol ve onay tamamlanmadan sonuçlandırılmaz.</w:t>
      </w:r>
    </w:p>
    <w:p w14:paraId="65DE599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1E1FECE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Hata, usulsüzlük, çıkar çatışması, veri ihlali, kayıp veya önemli gecikme şüphesi gecikmeksizin sıralı amire bildirilir.</w:t>
      </w:r>
    </w:p>
    <w:p w14:paraId="49D0BEE6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68385AF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En az lisans mezunu olmak ve mevzuatta Daire Başkanı kadrosu için öngörülen şartları taşımak.</w:t>
      </w:r>
    </w:p>
    <w:p w14:paraId="5507892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Yükseköğretim personel mevzuatı, insan kaynakları, stratejik yönetim, iç kontrol ve mali yönetim alanlarında bilgi ve yönetim yetkinliğine sahip olmak.</w:t>
      </w:r>
    </w:p>
    <w:p w14:paraId="1D2596E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Liderlik, karar verme, koordinasyon, raporlama, etik yönetim ve gizlilik yetkinliği göstermek.</w:t>
      </w:r>
    </w:p>
    <w:p w14:paraId="461BE24E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36C5ACD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5885950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17B2A88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3BF7F00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31BF093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08D24FD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074CB29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246AE32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339A1D4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5510 sayılı Sosyal Sigortalar ve Genel Sağlık Sigortası Kanunu</w:t>
      </w:r>
    </w:p>
    <w:p w14:paraId="3A61DDC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6245 sayılı Harcırah Kanunu</w:t>
      </w:r>
    </w:p>
    <w:p w14:paraId="5786AD0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4688 sayılı Kamu Görevlileri Sendikaları ve Toplu Sözleşme Kanunu</w:t>
      </w:r>
    </w:p>
    <w:p w14:paraId="64A7EDA8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19552E4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İşlemlerin mevzuata ve hedef sürelere uygun tamamlanma oranı</w:t>
      </w:r>
    </w:p>
    <w:p w14:paraId="73DC66D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Hata/iade ve gecikme oranı</w:t>
      </w:r>
    </w:p>
    <w:p w14:paraId="6962A0F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Stratejik hedef, iç kontrol ve risk eylemlerinin tamamlanma oranı</w:t>
      </w:r>
    </w:p>
    <w:p w14:paraId="07C639F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Veri ve kanıtların zamanında ve doğru raporlanması</w:t>
      </w:r>
    </w:p>
    <w:p w14:paraId="5AAA737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Paydaş memnuniyeti ve hizmet sürekliliği</w:t>
      </w:r>
    </w:p>
    <w:p w14:paraId="25BF961D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41EE98C6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ŞUBE MÜDÜRÜ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7967AD48" w14:textId="29731B36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SBÜ-PDB-0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02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1145AB95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6F9CB1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DAFDC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2BEA2D3E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D43E22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60715F" w14:textId="6207CA4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Başkanl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Şube Müdürü</w:t>
            </w:r>
          </w:p>
        </w:tc>
      </w:tr>
      <w:tr w:rsidR="00824DEC" w:rsidRPr="009D14C0" w14:paraId="2BE59720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D6744C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85A1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Başkanı</w:t>
            </w:r>
          </w:p>
        </w:tc>
      </w:tr>
      <w:tr w:rsidR="00824DEC" w:rsidRPr="009D14C0" w14:paraId="3EDEB06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E36DE2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FB46FA" w14:textId="7C53AF8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Görev yaptığı şubedeki </w:t>
            </w:r>
            <w:r w:rsidR="00873C9D" w:rsidRPr="009D14C0">
              <w:rPr>
                <w:rFonts w:ascii="Times New Roman" w:hAnsi="Times New Roman" w:cs="Times New Roman"/>
                <w:sz w:val="24"/>
                <w:szCs w:val="24"/>
              </w:rPr>
              <w:t>Ş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ef, </w:t>
            </w:r>
            <w:r w:rsidR="00873C9D" w:rsidRPr="009D14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emur, VHKİ, </w:t>
            </w:r>
            <w:r w:rsidR="00873C9D" w:rsidRPr="009D14C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ilgisayar </w:t>
            </w:r>
            <w:r w:rsidR="00873C9D" w:rsidRPr="009D14C0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şletmeni, sözleşmeli personel ve diğer görevliler</w:t>
            </w:r>
          </w:p>
        </w:tc>
      </w:tr>
      <w:tr w:rsidR="00824DEC" w:rsidRPr="009D14C0" w14:paraId="34227661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2303A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4F6D57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Başkanınca görevlendirilen şube müdürü/şef</w:t>
            </w:r>
          </w:p>
        </w:tc>
      </w:tr>
    </w:tbl>
    <w:p w14:paraId="6825C7E2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0C721DD8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yaptığı şubenin hizmetlerini mevzuata, iş akışlarına, kalite hedeflerine ve iç kontrol ilkelerine uygun olarak planlamak, koordine etmek, kontrol etmek ve raporlamak.</w:t>
      </w:r>
    </w:p>
    <w:p w14:paraId="10EF9ACC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531247D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Şubenin görev alanını, yıllık iş planını, görev dağılımını, asil-yedek düzenini ve iş takvimini hazırlamak; Daire Başkanının onayına sunmak.</w:t>
      </w:r>
    </w:p>
    <w:p w14:paraId="7F5B0B1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Şubenin akademik personel, idari personel, disiplin ve hizmet içi eğitim, tahakkuk veya görevlendirildiği diğer süreçlerini ilgili mevzuata göre yürütmek ve kontrol etmek.</w:t>
      </w:r>
    </w:p>
    <w:p w14:paraId="62C5B1EB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Personelin hazırladığı kararname, onay, bordro, bildirim, yazışma, cetvel ve raporları içerik, mevzuat, süre ve kanıt yönünden kontrol ederek paraflamak.</w:t>
      </w:r>
    </w:p>
    <w:p w14:paraId="55477DA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Mevzuat değişikliklerini izlemek; iş akışları, kontrol listeleri, görev tanımları ve hizmet envanterinin güncellenmesini sağlamak.</w:t>
      </w:r>
    </w:p>
    <w:p w14:paraId="32AD58F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Atama, kadro, özlük, terfi, emeklilik, görevlendirme, izin, disiplin, eğitim, tahakkuk ve bilgi sistemi işlemlerinde görev alanına giren süreçleri yönetmek.</w:t>
      </w:r>
    </w:p>
    <w:p w14:paraId="3F3B1D5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ÜBYS, YÖKSİS, HİTAP, KBS, MYS, Kamu e-Uygulama ve diğer sistemlerdeki kayıtların doğruluğunu ve yetkilendirmeleri periyodik olarak kontrol etmek.</w:t>
      </w:r>
    </w:p>
    <w:p w14:paraId="59E1D7D1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 risklerini ve hassas görevleri belirlemek; görevler ayrılığı, çift kontrol, kontrol listesi ve örnekleme kontrollerini uygulamak.</w:t>
      </w:r>
    </w:p>
    <w:p w14:paraId="482149C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Performans göstergeleri için veri sahibi olarak hedef, gerçekleşme, formül ve kanıtların zamanında üretilmesini sağlamak.</w:t>
      </w:r>
    </w:p>
    <w:p w14:paraId="401799B4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 personelinin iş yükünü, performansını ve eğitim ihtiyacını izlemek; gerekli görevlendirme ve iyileştirme önerilerini Daire Başkanına sunmak.</w:t>
      </w:r>
    </w:p>
    <w:p w14:paraId="64705C64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Kişisel verilerin, özlük dosyalarının ve gizlilik dereceli belgelerin korunmasını; arşiv ve saklama kurallarına uyulmasını sağlamak.</w:t>
      </w:r>
    </w:p>
    <w:p w14:paraId="4595458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İç kontrol, risk, kalite, faaliyet raporu ve denetim çalışmalarında istenen bilgi ve kanıtları hazırlamak/ hazırlatmak.</w:t>
      </w:r>
    </w:p>
    <w:p w14:paraId="0A99977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Şubenin diğer birimler ve dış kurumlarla koordinasyonunu sağlamak; sorun, gecikme ve önemli riskleri gecikmeksizin Daire Başkanına bildirmek.</w:t>
      </w:r>
    </w:p>
    <w:p w14:paraId="4154DCB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Daire Başkanınca verilen ve görev alanıyla ilgili diğer görevleri yerine getirmek.</w:t>
      </w:r>
    </w:p>
    <w:p w14:paraId="6FA43790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09F47C6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03558D9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 dışındaki kararlar sıralı amire sunulur; mali, idari veya kişisel veri içeren işlemler gerekli kontrol ve onay tamamlanmadan sonuçlandırılmaz.</w:t>
      </w:r>
    </w:p>
    <w:p w14:paraId="0426356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Görevin zamanında, doğru, eksiksiz ve gizlilik içinde yerine getirilmesinden; kullanılan kamu kaynağı, belge, sistem yetkisi ve verilerin korunmasından sorumludur.</w:t>
      </w:r>
    </w:p>
    <w:p w14:paraId="48DB457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Hata, usulsüzlük, çıkar çatışması, veri ihlali, kayıp veya önemli gecikme şüphesi gecikmeksizin sıralı amire bildirilir.</w:t>
      </w:r>
    </w:p>
    <w:p w14:paraId="1F050E5F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20051D1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Kanun ve ilgili mevzuatta Şube Müdürü kadrosu için öngörülen şartları taşımak.</w:t>
      </w:r>
    </w:p>
    <w:p w14:paraId="7F38E4B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yaptığı şubenin mevzuatına, iş süreçlerine ve kullanılan bilgi sistemlerine hâkim olmak.</w:t>
      </w:r>
    </w:p>
    <w:p w14:paraId="44AC6FD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Yönetim, koordinasyon, kontrol, raporlama, problem çözme ve gizlilik yetkinliğine sahip olmak.</w:t>
      </w:r>
    </w:p>
    <w:p w14:paraId="264B8012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397CFAC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0AAD354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31E2ADB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602FA1D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1E60BD2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00463BC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2170A96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7A20636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4793815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5510 sayılı Sosyal Sigortalar ve Genel Sağlık Sigortası Kanunu</w:t>
      </w:r>
    </w:p>
    <w:p w14:paraId="00D52B7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6245 sayılı Harcırah Kanunu</w:t>
      </w:r>
    </w:p>
    <w:p w14:paraId="0CF2283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4688 sayılı Kamu Görevlileri Sendikaları ve Toplu Sözleşme Kanunu</w:t>
      </w:r>
    </w:p>
    <w:p w14:paraId="40FC81BF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320A463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İşlerin hedef sürede tamamlanması</w:t>
      </w:r>
    </w:p>
    <w:p w14:paraId="4F350C5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Hata/iade oranı ve kontrol bulguları</w:t>
      </w:r>
    </w:p>
    <w:p w14:paraId="412652D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 hedef ve eylemlerinin gerçekleşme oranı</w:t>
      </w:r>
    </w:p>
    <w:p w14:paraId="7644227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Veri, rapor ve kanıtların zamanında sunulması</w:t>
      </w:r>
    </w:p>
    <w:p w14:paraId="2EEC44A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 iş yükü dengesi ve hizmet sürekliliği</w:t>
      </w:r>
    </w:p>
    <w:p w14:paraId="34140B67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00062C9D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PERSONELİ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07EA2D60" w14:textId="29D5A757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SBÜ-PDB-0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03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79FD4BD4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DB610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26A7BA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235C36E3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530C3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093C53" w14:textId="1074747B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Başkanl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Personeli̇</w:t>
            </w:r>
          </w:p>
        </w:tc>
      </w:tr>
      <w:tr w:rsidR="00824DEC" w:rsidRPr="009D14C0" w14:paraId="285FA294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26A2C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FED4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Görev yaptığı şubenin Şube Müdürü; Personel Daire Başkanı</w:t>
            </w:r>
          </w:p>
        </w:tc>
      </w:tr>
      <w:tr w:rsidR="00824DEC" w:rsidRPr="009D14C0" w14:paraId="573B11EE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ECC80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C3951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Bulunmamaktadır (yazılı görevlendirme hâli saklıdır)</w:t>
            </w:r>
          </w:p>
        </w:tc>
      </w:tr>
      <w:tr w:rsidR="00824DEC" w:rsidRPr="009D14C0" w14:paraId="1EC5D69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2BC65C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65644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Birim görev dağılım çizelgesinde belirlenen yedek personel</w:t>
            </w:r>
          </w:p>
        </w:tc>
      </w:tr>
    </w:tbl>
    <w:p w14:paraId="59867492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1632F9DB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Kendisine yazılı görev dağılımı ile verilen personel işlemlerini mevzuata, iş akışına, hizmet standardına, gizlilik ve veri güvenliği kurallarına uygun şekilde yürütmek.</w:t>
      </w:r>
    </w:p>
    <w:p w14:paraId="3CA800DA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1435912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Kendisine havale edilen atama, kadro, özlük, terfi, emeklilik, görevlendirme, izin, disiplin, eğitim, tahakkuk veya diğer personel işlemlerini süresi içinde sonuçlandırmak.</w:t>
      </w:r>
    </w:p>
    <w:p w14:paraId="660F26F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İşleme esas belgeleri tamlık, doğruluk, yetki ve mevzuat yönünden kontrol etmek; eksikleri sıralı amirine bildirmek.</w:t>
      </w:r>
    </w:p>
    <w:p w14:paraId="6E57A83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Kararname, onay, yazı, liste, cetvel, bildirim ve raporları standartlara uygun hazırlamak ve paraf/onay sürecine sunmak.</w:t>
      </w:r>
    </w:p>
    <w:p w14:paraId="33DD9DA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alanına giren verileri ÜBYS, YÖKSİS, HİTAP, KBS, MYS, SGK ve diğer yetkili sistemlere doğru ve zamanında işlemek; yapılan güncellemeyi belgelendirmek.</w:t>
      </w:r>
    </w:p>
    <w:p w14:paraId="57F4D3F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Fiziksel ve elektronik özlük dosyalarını Standart Dosya Planına uygun düzenlemek; belgelerin saklama, erişim ve gizlilik kurallarına uymak.</w:t>
      </w:r>
    </w:p>
    <w:p w14:paraId="6674D0EB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İş akışı ve kontrol listelerini kullanmak; hata, gecikme, mükerrer işlem veya usulsüzlük riskini fark ettiğinde şube müdürüne bildirmek.</w:t>
      </w:r>
    </w:p>
    <w:p w14:paraId="2A7FC2E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alanına ilişkin performans verilerini ve kanıt belgelerini düzenli tutmak; istenen raporlara doğru veri sağlamak.</w:t>
      </w:r>
    </w:p>
    <w:p w14:paraId="0265EC1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Mevzuat değişikliklerini takip etmek; süreç, form ve uygulamalara ilişkin güncelleme önerilerini amirine sunmak.</w:t>
      </w:r>
    </w:p>
    <w:p w14:paraId="1B1F211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Kişisel veri ve gizli bilgileri yalnız yetkili kişilerle ve görev amacıyla paylaşmak; kullanıcı şifreleri ile sistem yetkilerini korumak.</w:t>
      </w:r>
    </w:p>
    <w:p w14:paraId="14448CE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İzin, görevlendirme veya görev değişikliğinde işlerin aksamaması için görev devir formu düzenlemek ve yedek personele bilgi vermek.</w:t>
      </w:r>
    </w:p>
    <w:p w14:paraId="24DE50D6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İç kontrol, risk, kalite ve denetim çalışmalarında görev alanına ilişkin bilgi ve kanıtları sunmak.</w:t>
      </w:r>
    </w:p>
    <w:p w14:paraId="7FCFF03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Çalışma ortamında iş sağlığı, güvenliği ve bilgi güvenliği tedbirlerine uymak; kurum kaynaklarını özenli kullanmak.</w:t>
      </w:r>
    </w:p>
    <w:p w14:paraId="673E687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Şube Müdürü ve Daire Başkanı tarafından verilen, unvanı ve görev alanıyla uyumlu diğer görevleri yerine getirmek.</w:t>
      </w:r>
    </w:p>
    <w:p w14:paraId="603A36A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344EAE6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49869A0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 dışındaki kararlar sıralı amire sunulur; mali, idari veya kişisel veri içeren işlemler gerekli kontrol ve onay tamamlanmadan sonuçlandırılmaz.</w:t>
      </w:r>
    </w:p>
    <w:p w14:paraId="4BD0309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0CE4410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Hata, usulsüzlük, çıkar çatışması, veri ihlali, kayıp veya önemli gecikme şüphesi gecikmeksizin sıralı amire bildirilir.</w:t>
      </w:r>
    </w:p>
    <w:p w14:paraId="2BA0A522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4CEBC42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Kanun ve ilgili mevzuatta kadro/unvan için öngörülen genel ve özel şartları taşımak.</w:t>
      </w:r>
    </w:p>
    <w:p w14:paraId="0BD1960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alanındaki mevzuat, EBYS/ÜBYS ve ilgili personel bilgi sistemlerini kullanabilecek yeterliğe sahip olmak.</w:t>
      </w:r>
    </w:p>
    <w:p w14:paraId="0274DC9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Dikkat, doğruluk, zaman yönetimi, yazılı iletişim, ekip çalışması ve gizlilik yetkinliği göstermek.</w:t>
      </w:r>
    </w:p>
    <w:p w14:paraId="58403F9C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33D535F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1583291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63CCC06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40FD45B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4F678C3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5279F51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2BBB48A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4ADFAA8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019CDD4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5510 sayılı Sosyal Sigortalar ve Genel Sağlık Sigortası Kanunu</w:t>
      </w:r>
    </w:p>
    <w:p w14:paraId="79E27C8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6245 sayılı Harcırah Kanunu</w:t>
      </w:r>
    </w:p>
    <w:p w14:paraId="00D14C87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7871762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Hedef sürede tamamlanan işlem oranı</w:t>
      </w:r>
    </w:p>
    <w:p w14:paraId="33CE052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Hatalı/iade edilen işlem oranı</w:t>
      </w:r>
    </w:p>
    <w:p w14:paraId="01A9099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Güncel ve eksiksiz sistem kaydı oranı</w:t>
      </w:r>
    </w:p>
    <w:p w14:paraId="4CE14D2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Kanıt ve dosyalama uygunluğu</w:t>
      </w:r>
    </w:p>
    <w:p w14:paraId="7A58C71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devri ve hizmet sürekliliği</w:t>
      </w:r>
    </w:p>
    <w:p w14:paraId="1D37BBF9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7E32FC98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SEKRETERİ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05115BD1" w14:textId="1733D1F7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SBÜ-PDB-0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04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2A5DBD50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FC198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6AFC4C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46E241FF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346766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6F9CE2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Başkanliği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Sekreteri̇</w:t>
            </w:r>
          </w:p>
        </w:tc>
      </w:tr>
      <w:tr w:rsidR="00824DEC" w:rsidRPr="009D14C0" w14:paraId="6C468B74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0AC0CE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9391A0" w14:textId="3C60DA36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Daire Başkanı; </w:t>
            </w:r>
            <w:r w:rsidR="00873C9D" w:rsidRPr="009D14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dari koordinasyon bakımından görevlendirilen Şube Müdürü</w:t>
            </w:r>
          </w:p>
        </w:tc>
      </w:tr>
      <w:tr w:rsidR="00824DEC" w:rsidRPr="009D14C0" w14:paraId="35A5548E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60C34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3112A7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Bulunmamaktadır</w:t>
            </w:r>
          </w:p>
        </w:tc>
      </w:tr>
      <w:tr w:rsidR="00824DEC" w:rsidRPr="009D14C0" w14:paraId="386C14BB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994C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BDF4FA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Başkanınca görevlendirilen personel</w:t>
            </w:r>
          </w:p>
        </w:tc>
      </w:tr>
    </w:tbl>
    <w:p w14:paraId="766F1D99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1FCF6D6C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 Daire Başkanının ve Başkanlık makamının sekretarya, iletişim, randevu, evrak ve toplantı hizmetlerini düzenli, güvenli ve temsil kurallarına uygun yürütmek.</w:t>
      </w:r>
    </w:p>
    <w:p w14:paraId="73A57F0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2F06411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Daire Başkanının günlük çalışma, toplantı, randevu ve ziyaretçi programını düzenlemek ve güncel tutmak.</w:t>
      </w:r>
    </w:p>
    <w:p w14:paraId="1DFC401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Telefon, e-posta, mesaj ve ziyaretçi trafiğini kurum temsil ve gizlilik kurallarına uygun yönetmek; gerekli notları zamanında Daire Başkanına iletmek.</w:t>
      </w:r>
    </w:p>
    <w:p w14:paraId="71345ED1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Başkanlık makamına gelen fiziksel evrakı teslim almak; yetkisi dâhilinde kayıt ve havale sürecine yönlendirmek; evrakın izlenebilirliğini sağlamak.</w:t>
      </w:r>
    </w:p>
    <w:p w14:paraId="0126604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Toplantı gündemi, katılımcı listesi, salon/çevrim içi bağlantı ve gerekli belgeleri hazırlamak; istenmesi hâlinde toplantı notu veya tutanak taslağı oluşturmak.</w:t>
      </w:r>
    </w:p>
    <w:p w14:paraId="384944D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Başkanlık makamınca imzalanacak yazı ve dosyaların sıralı, eksiksiz ve zamanında sunulmasını; imza sonrası ilgili birime iletilmesini sağlamak.</w:t>
      </w:r>
    </w:p>
    <w:p w14:paraId="6DE3926C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Daire Başkanlığı personelinin makamca takip edilmesi istenen izin, görevlendirme ve toplantı bilgilerinin takvimini tutmak.</w:t>
      </w:r>
    </w:p>
    <w:p w14:paraId="4E75311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Yeni atanan, unvanı değişen veya emekliye ayrılan personele ilişkin makam mesajı, tebrik/teşekkür belgesi gibi işlemleri talimat üzerine hazırlamak.</w:t>
      </w:r>
    </w:p>
    <w:p w14:paraId="00EA3DB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Başkanlık makamına ait dosya ve iletişim kayıtlarını düzenlemek; kişisel veriler ile gizli bilgilerin korunmasını sağlamak.</w:t>
      </w:r>
    </w:p>
    <w:p w14:paraId="354E6BF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Kırtasiye, toplantı ve temsil ihtiyaçlarını izlemek; eksikleri yetkili birime bildirmek.</w:t>
      </w:r>
    </w:p>
    <w:p w14:paraId="1C90144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alanına ilişkin iş akışı, kontrol listesi ve kalite kayıtlarını tutmak; aksaklıkları amirine bildirmek.</w:t>
      </w:r>
    </w:p>
    <w:p w14:paraId="5E66ECA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Temizlik hizmetini yapmak yerine, makam ve ortak alanların temizlik/düzen ihtiyacını ilgili destek hizmeti görevlilerine bildirmek ve takibini yapmak.</w:t>
      </w:r>
    </w:p>
    <w:p w14:paraId="2D929B3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İzin veya görev değişikliğinde randevu, bekleyen evrak ve önemli iletişim bilgilerini görev devir formuyla yedek personele aktarmak.</w:t>
      </w:r>
    </w:p>
    <w:p w14:paraId="6C59D14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Daire Başkanı tarafından verilen, sekretarya hizmetleriyle ilgili diğer görevleri yerine getirmek.</w:t>
      </w:r>
    </w:p>
    <w:p w14:paraId="4CBF0030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5677187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31F25DB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 dışındaki kararlar sıralı amire sunulur; mali, idari veya kişisel veri içeren işlemler gerekli kontrol ve onay tamamlanmadan sonuçlandırılmaz.</w:t>
      </w:r>
    </w:p>
    <w:p w14:paraId="3A019F6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6B4C0FA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Hata, usulsüzlük, çıkar çatışması, veri ihlali, kayıp veya önemli gecikme şüphesi gecikmeksizin sıralı amire bildirilir.</w:t>
      </w:r>
    </w:p>
    <w:p w14:paraId="6002259B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4D69895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Kanun ve ilgili mevzuatta unvanı için öngörülen şartları taşımak.</w:t>
      </w:r>
    </w:p>
    <w:p w14:paraId="64C6CD3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Ofis uygulamaları, EBYS, yazışma, dosyalama, randevu ve iletişim yönetimi konularında yeterli olmak.</w:t>
      </w:r>
    </w:p>
    <w:p w14:paraId="39BC4F9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Temsil, nezaket, dikkat, zaman yönetimi, gizlilik ve güçlü iletişim yetkinliği göstermek.</w:t>
      </w:r>
    </w:p>
    <w:p w14:paraId="084610B3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02FB696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0206C3F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5897F19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581CBE3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61BA204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3C75AEB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09BBA72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7F08376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7941E85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707A685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Randevu ve toplantıların zamanında/eksiksiz yürütülmesi</w:t>
      </w:r>
    </w:p>
    <w:p w14:paraId="230156E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Evrak yönlendirme süresi ve hata oranı</w:t>
      </w:r>
    </w:p>
    <w:p w14:paraId="0570980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İletişim kayıtlarının doğruluğu</w:t>
      </w:r>
    </w:p>
    <w:p w14:paraId="4B859E9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Gizlilik ve temsil kurallarına uyum</w:t>
      </w:r>
    </w:p>
    <w:p w14:paraId="6021A9F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devri ve iş sürekliliği</w:t>
      </w:r>
    </w:p>
    <w:p w14:paraId="04C132A9" w14:textId="77777777" w:rsidR="00873C9D" w:rsidRPr="009D14C0" w:rsidRDefault="00873C9D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</w:p>
    <w:p w14:paraId="6F295597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72A05EB8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5107D25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D14ED02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6699A40E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2456C7F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46AB6ABB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28496DDF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32B2642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074F042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0AE91F68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772F09EA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215B0636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68DEDA46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6E4FC343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567A3285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41BFB516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6D5F9409" w14:textId="77777777" w:rsidR="00873C9D" w:rsidRPr="009D14C0" w:rsidRDefault="00873C9D" w:rsidP="00873C9D"/>
    <w:p w14:paraId="09972094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2019660F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364D8FD2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2514D18F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6198A828" w14:textId="77777777" w:rsidR="00873C9D" w:rsidRPr="009D14C0" w:rsidRDefault="00873C9D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</w:p>
    <w:p w14:paraId="1020C2B6" w14:textId="3A797C0C" w:rsidR="00824DEC" w:rsidRPr="009D14C0" w:rsidRDefault="00000000" w:rsidP="00873C9D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 DAİRE BAŞKANLIĞI ARŞİV GÖREVLİSİ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53DA7AA3" w14:textId="55C0B2A2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005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400DB0B4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9F93B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F368F1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3CF6B0D0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40CA58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9F93D2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Başkanliği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Arşi̇v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Görevli̇si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̇</w:t>
            </w:r>
          </w:p>
        </w:tc>
      </w:tr>
      <w:tr w:rsidR="00824DEC" w:rsidRPr="009D14C0" w14:paraId="7BBCDAB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E9E70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505AE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İlgili Şube Müdürü; Personel Daire Başkanı</w:t>
            </w:r>
          </w:p>
        </w:tc>
      </w:tr>
      <w:tr w:rsidR="00824DEC" w:rsidRPr="009D14C0" w14:paraId="327B9B53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2057A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D091F1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Bulunmamaktadır</w:t>
            </w:r>
          </w:p>
        </w:tc>
      </w:tr>
      <w:tr w:rsidR="00824DEC" w:rsidRPr="009D14C0" w14:paraId="0A5FA906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0291A6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A669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Birim görev dağılım çizelgesinde belirlenen yedek arşiv görevlisi</w:t>
            </w:r>
          </w:p>
        </w:tc>
      </w:tr>
    </w:tbl>
    <w:p w14:paraId="6166C9E9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3F5CE9DA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Personel ve birim dosyalarını Standart Dosya Planı, saklama planı, arşiv mevzuatı ve kişisel veri güvenliği kurallarına göre teslim almak, tasnif etmek, korumak, erişime sunmak ve devir/ayıklama süreçlerini yürütmek.</w:t>
      </w:r>
    </w:p>
    <w:p w14:paraId="6A8433D9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6CC5FBFF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Arşive devredilecek fiziksel ve elektronik dosyaları devir listesiyle teslim almak; eksik, mükerrer veya hatalı dosyaları ilgili şubeye bildirmek.</w:t>
      </w:r>
    </w:p>
    <w:p w14:paraId="0261629F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Özlük dosyalarını ve diğer belgeleri Standart Dosya Planı, dosya kodu, personel kimliği, yıl ve konu esasına göre tasnif etmek.</w:t>
      </w:r>
    </w:p>
    <w:p w14:paraId="6D112056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Dosya ve klasörlerin yerleşim planını, arşiv envanterini ve giriş-çıkış/ödünç kayıtlarını güncel tutmak.</w:t>
      </w:r>
    </w:p>
    <w:p w14:paraId="4512746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Arşiv alanında yangın, su, nem, haşere, hırsızlık ve yetkisiz erişim risklerine karşı tedbirleri uygulamak; eksiklikleri amirine bildirmek.</w:t>
      </w:r>
    </w:p>
    <w:p w14:paraId="7007CF2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Özlük dosyaları, sağlık/disiplin belgeleri ve diğer özel nitelikli kişisel veriler için erişim yetkisi ve gizlilik kurallarını uygulamak.</w:t>
      </w:r>
    </w:p>
    <w:p w14:paraId="76A31F86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Yetkili talep olmadan dosya veya bilgi paylaşmamak; arşivden çıkarılan dosyanın kimde, hangi amaçla ve ne kadar süre bulunduğunu kayıt altına almak.</w:t>
      </w:r>
    </w:p>
    <w:p w14:paraId="6AFD4A6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Elektronik belgelerin erişilebilirliği, bütünlüğü ve yedeklenmesine ilişkin Bilgi İşlem ve ilgili şubelerle koordinasyon kurmak.</w:t>
      </w:r>
    </w:p>
    <w:p w14:paraId="121BE221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Saklama süresi dolan belgelerin ayıklama ve imha işlemlerini yetkili komisyon kararına ve mevzuata göre yürütmek; tutanaklarını saklamak.</w:t>
      </w:r>
    </w:p>
    <w:p w14:paraId="52BED2F2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Kurum arşivine devredilecek belgeleri düzenlemek; devir ve teslim tutanaklarını hazırlamak.</w:t>
      </w:r>
    </w:p>
    <w:p w14:paraId="7DAF6846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Periyodik arşiv sayımı ve dosya uygunluk kontrolü yapmak; kayıp, hasar veya yetkisiz erişim şüphesini derhal bildirmek.</w:t>
      </w:r>
    </w:p>
    <w:p w14:paraId="4D4047E1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Arşiv hizmetlerine ilişkin performans verilerini, riskleri, kontrol listelerini ve kanıt kayıtlarını tutmak.</w:t>
      </w:r>
    </w:p>
    <w:p w14:paraId="361265B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değişikliğinde arşiv envanteri, anahtar/erişim yetkileri ve bekleyen işleri tutanakla devretmek.</w:t>
      </w:r>
    </w:p>
    <w:p w14:paraId="7AD51BA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Amirlerce verilen, arşiv ve dosyalama hizmetleriyle ilgili diğer görevleri yerine getirmek.</w:t>
      </w:r>
    </w:p>
    <w:p w14:paraId="5C92F7BD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3. Yetki ve sorumluluk sınırları</w:t>
      </w:r>
    </w:p>
    <w:p w14:paraId="0D36E34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0DBAF26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 dışındaki kararlar sıralı amire sunulur; mali, idari veya kişisel veri içeren işlemler gerekli kontrol ve onay tamamlanmadan sonuçlandırılmaz.</w:t>
      </w:r>
    </w:p>
    <w:p w14:paraId="57F2A67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12EA35C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Hata, usulsüzlük, çıkar çatışması, veri ihlali, kayıp veya önemli gecikme şüphesi gecikmeksizin sıralı amire bildirilir.</w:t>
      </w:r>
    </w:p>
    <w:p w14:paraId="3E1CB189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6DD3A3B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Kanun ve ilgili mevzuatta unvanı için öngörülen şartları taşımak.</w:t>
      </w:r>
    </w:p>
    <w:p w14:paraId="6B3D9B1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Arşiv, Standart Dosya Planı, saklama planı, EBYS ve kişisel veri güvenliği konularında bilgi sahibi olmak.</w:t>
      </w:r>
    </w:p>
    <w:p w14:paraId="3573D74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Düzen, dikkat, kayıt disiplini, fiziksel belge güvenliği ve gizlilik yetkinliği göstermek.</w:t>
      </w:r>
    </w:p>
    <w:p w14:paraId="3816F73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6415ED5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383E001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3D9626A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4455CCA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2A980EE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2680D2F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372B25A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0D50472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5BC70BB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Devlet Arşiv Hizmetleri Hakkında Yönetmelik</w:t>
      </w:r>
    </w:p>
    <w:p w14:paraId="7E1A710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Standart Dosya Planı ve SBÜ Saklama Süreli Standart Dosya Planı</w:t>
      </w:r>
    </w:p>
    <w:p w14:paraId="576F2728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5E3E0F0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Envantere kaydedilen dosya oranı</w:t>
      </w:r>
    </w:p>
    <w:p w14:paraId="0DD4910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Dosya erişim/teslim süresi</w:t>
      </w:r>
    </w:p>
    <w:p w14:paraId="2ECBDC6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Kayıp, hasar ve yetkisiz erişim vakası</w:t>
      </w:r>
    </w:p>
    <w:p w14:paraId="5DD3641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Saklama ve devir planına uyum</w:t>
      </w:r>
    </w:p>
    <w:p w14:paraId="11B385D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Periyodik kontrol ve tutanakların tamamlanması</w:t>
      </w:r>
    </w:p>
    <w:p w14:paraId="6CB51E75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F571842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3CD16B4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46AF06B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8364EDA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7A024AD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C6489F3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2D6A719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A1BDBAE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0122865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6A0280F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3022E8E" w14:textId="77777777" w:rsidR="00873C9D" w:rsidRPr="009D14C0" w:rsidRDefault="00873C9D" w:rsidP="00873C9D">
      <w:pPr>
        <w:pStyle w:val="ListeMaddemi"/>
        <w:numPr>
          <w:ilvl w:val="0"/>
          <w:numId w:val="0"/>
        </w:numPr>
        <w:spacing w:after="6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0152965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MAAŞ TAHAKKUK YETKİLİSİ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16E1BB65" w14:textId="68530429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006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75256C0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DED1E7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277E4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428C3FA6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AEEFE9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3698A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Başkanliği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Maaş Tahakkuk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Yetki̇li̇si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̇</w:t>
            </w:r>
          </w:p>
        </w:tc>
      </w:tr>
      <w:tr w:rsidR="00824DEC" w:rsidRPr="009D14C0" w14:paraId="586654D6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2A77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90144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Tahakkuk Şube Müdürü; Personel Daire Başkanı/Harcama Yetkilisi</w:t>
            </w:r>
          </w:p>
        </w:tc>
      </w:tr>
      <w:tr w:rsidR="00824DEC" w:rsidRPr="009D14C0" w14:paraId="5324AD59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D1714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495D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Bulunmamaktadır (yazılı görevlendirme hâli saklıdır)</w:t>
            </w:r>
          </w:p>
        </w:tc>
      </w:tr>
      <w:tr w:rsidR="00824DEC" w:rsidRPr="009D14C0" w14:paraId="62A7B0CB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1B062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C8B3D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Tahakkuk Şube Müdürlüğü görev dağılımında belirlenen yedek personel</w:t>
            </w:r>
          </w:p>
        </w:tc>
      </w:tr>
    </w:tbl>
    <w:p w14:paraId="1788A784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708F3CD4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Başkanlık personelinin maaş, sosyal hak, kesinti, bildirim, yolluk ve diğer tahakkuk işlemlerini mevzuata, bütçe tertibine, kanıtlayıcı belgelere ve ödeme takvimine uygun yürütmek.</w:t>
      </w:r>
    </w:p>
    <w:p w14:paraId="421D94F7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03E89CA1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Başkanlığın bütçe teklifinin hazırlanmasına veri sağlamak; ödenek, tertip ve harcama gerçekleşmelerini izlemek.</w:t>
      </w:r>
    </w:p>
    <w:p w14:paraId="0DCD784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Aylık maaş ve diğer mali hakları KBS/Kamu Personel Harcamaları Yönetim Sistemi ve ilgili sistemlerde doğru ve zamanında hesaplamak.</w:t>
      </w:r>
    </w:p>
    <w:p w14:paraId="1E8AE5B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SGK kesenekleri, emekli kesenekleri, vergi, damga vergisi, sendika, icra/nafaka, BES ve diğer yasal kesintileri mevzuata uygun uygulamak ve bildirmek.</w:t>
      </w:r>
    </w:p>
    <w:p w14:paraId="519BC612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Göreve başlama/ayrılma, terfi, derece-kademe, izin, rapor, görevlendirme, aile yardımı ve benzeri değişikliklerin tahakkuka etkisini zamanında işlemek.</w:t>
      </w:r>
    </w:p>
    <w:p w14:paraId="600A6E8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Bordro, ödeme emri, gerçekleştirme belgesi, banka listesi, SGK bildirimi ve diğer kanıtlayıcı belgeleri hazırlamak; kontrol ve onaya sunmak.</w:t>
      </w:r>
    </w:p>
    <w:p w14:paraId="0B3F815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Yurt içi/yurt dışı geçici görev ve sürekli görev yolluklarını 6245 sayılı Kanuna göre hesaplamak ve ödeme sürecini yürütmek.</w:t>
      </w:r>
    </w:p>
    <w:p w14:paraId="1E51E55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Fatura, telefon, mal ve hizmet alımı ile Başkanlığa ait diğer giderlerin tahakkuk belgelerini görev dağılımı çerçevesinde hazırlamak.</w:t>
      </w:r>
    </w:p>
    <w:p w14:paraId="46D6E77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Yersiz/fazla ödemeleri tespit ettiğinde derhal amirine bildirmek; kişi borcu açılması, tahsili ve izlenmesi işlemlerini yürütmek.</w:t>
      </w:r>
    </w:p>
    <w:p w14:paraId="3D7A529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SGK işe giriş/çıkış bildirgeleri ile personel nakil bildirimlerini yetki ve görev dağılımı kapsamında hazırlamak ve takip etmek.</w:t>
      </w:r>
    </w:p>
    <w:p w14:paraId="18BF319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Maaş ve tahakkuk kayıtları ile kadro/personel bilgilerinin uyumunu kontrol etmek; farklılıkları ilgili özlük şubesiyle gidermek.</w:t>
      </w:r>
    </w:p>
    <w:p w14:paraId="79DE335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Ödeme takvimini, iş akışını ve kontrol listesini uygulamak; hazırlama-kontrol-onay görevler ayrılığına uymak.</w:t>
      </w:r>
    </w:p>
    <w:p w14:paraId="5C636C8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Mali ve kişisel verileri gizli tutmak; kullanıcı şifresi, elektronik imza ve sistem yetkilerini başkalarıyla paylaşmamak.</w:t>
      </w:r>
    </w:p>
    <w:p w14:paraId="6D46BF8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Aylık/yıllık tahakkuk raporları, mutabakatlar ve denetim kanıtlarını düzenli dosyalamak.</w:t>
      </w:r>
    </w:p>
    <w:p w14:paraId="4E2E3AA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İzin veya görev değişikliğinde bekleyen ödemeleri, takvim ve sistem işlemlerini görev devir tutanağıyla yedek personele aktarmak.</w:t>
      </w:r>
    </w:p>
    <w:p w14:paraId="5E8D749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Amirlerce verilen, tahakkuk ve mali işlemlerle ilgili diğer görevleri yerine getirmek.</w:t>
      </w:r>
    </w:p>
    <w:p w14:paraId="73BE5663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6805012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2309683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Yetki dışındaki kararlar sıralı amire sunulur; mali, idari veya kişisel veri içeren işlemler gerekli kontrol ve onay tamamlanmadan sonuçlandırılmaz.</w:t>
      </w:r>
    </w:p>
    <w:p w14:paraId="3AEFF147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22080ED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Hata, usulsüzlük, çıkar çatışması, veri ihlali, kayıp veya önemli gecikme şüphesi gecikmeksizin sıralı amire bildirilir.</w:t>
      </w:r>
    </w:p>
    <w:p w14:paraId="2A2DB348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3643A9F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Kanun ve ilgili mevzuatta unvanı için öngörülen şartları taşımak.</w:t>
      </w:r>
    </w:p>
    <w:p w14:paraId="5CDB8C1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KBS/MYS, SGK, vergi, maaş, yolluk ve bütçe uygulamalarını kullanabilecek mesleki yeterliğe sahip olmak.</w:t>
      </w:r>
    </w:p>
    <w:p w14:paraId="6D9B479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Sayısal doğruluk, kontrol disiplini, zaman yönetimi, mali sorumluluk ve gizlilik yetkinliği göstermek.</w:t>
      </w:r>
    </w:p>
    <w:p w14:paraId="791767BD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11F3BAD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657 sayılı Devlet Memurları Kanunu</w:t>
      </w:r>
    </w:p>
    <w:p w14:paraId="4E549E3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2547 sayılı Yükseköğretim Kanunu</w:t>
      </w:r>
    </w:p>
    <w:p w14:paraId="1F461CA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2914 sayılı Yükseköğretim Personel Kanunu</w:t>
      </w:r>
    </w:p>
    <w:p w14:paraId="5FC57AB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3600E49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6698 sayılı Kişisel Verilerin Korunması Kanunu</w:t>
      </w:r>
    </w:p>
    <w:p w14:paraId="5B4D69B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4982 sayılı Bilgi Edinme Hakkı Kanunu</w:t>
      </w:r>
    </w:p>
    <w:p w14:paraId="43DD5F8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Resmî Yazışmalarda Uygulanacak Usul ve Esaslar Hakkında Yönetmelik</w:t>
      </w:r>
    </w:p>
    <w:p w14:paraId="1EA7AEC4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Kalite Yönetim Sistemi dokümanları, imza yetkileri ve ilgili diğer mevzuat</w:t>
      </w:r>
    </w:p>
    <w:p w14:paraId="21E8696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5510 sayılı Sosyal Sigortalar ve Genel Sağlık Sigortası Kanunu</w:t>
      </w:r>
    </w:p>
    <w:p w14:paraId="6C21345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193 sayılı Gelir Vergisi Kanunu</w:t>
      </w:r>
    </w:p>
    <w:p w14:paraId="50E2D5B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488 sayılı Damga Vergisi Kanunu</w:t>
      </w:r>
    </w:p>
    <w:p w14:paraId="292D7FC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6245 sayılı Harcırah Kanunu</w:t>
      </w:r>
    </w:p>
    <w:p w14:paraId="518B0AB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Merkezî Yönetim Harcama Belgeleri Yönetmeliği</w:t>
      </w:r>
    </w:p>
    <w:p w14:paraId="5E280FF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Bütçe Kanunu, toplu sözleşme ve ilgili mali mevzuat</w:t>
      </w:r>
    </w:p>
    <w:p w14:paraId="41FA2524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346FB3D0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Maaş ve ödemelerin takviminde tamamlanması</w:t>
      </w:r>
    </w:p>
    <w:p w14:paraId="3C52155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Hatalı/fazla/eksik ödeme oranı</w:t>
      </w:r>
    </w:p>
    <w:p w14:paraId="3408ADB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SGK ve vergi bildirimlerinin zamanında yapılması</w:t>
      </w:r>
    </w:p>
    <w:p w14:paraId="4BFC8DB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Bordro-kadro-özlük mutabakatı</w:t>
      </w:r>
    </w:p>
    <w:p w14:paraId="32D639B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Kanıtlayıcı belgelerin tamlığı</w:t>
      </w:r>
    </w:p>
    <w:p w14:paraId="5EA70A44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4941C0EC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TAŞINIR KAYIT YETKİLİSİ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7A92FEFD" w14:textId="5F13F782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007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4525CD7E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4D2745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E8698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73A71C76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49260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43B5ED" w14:textId="32C008A6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Başkanl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Taş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ını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r Kay</w:t>
            </w:r>
            <w:r w:rsidR="009D14C0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Yetki̇li̇si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̇</w:t>
            </w:r>
          </w:p>
        </w:tc>
      </w:tr>
      <w:tr w:rsidR="00824DEC" w:rsidRPr="009D14C0" w14:paraId="7B98DF8A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FBD32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DF60F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Taşınır Kontrol Yetkilisi; Personel Daire Başkanı/Harcama Yetkilisi</w:t>
            </w:r>
          </w:p>
        </w:tc>
      </w:tr>
      <w:tr w:rsidR="00824DEC" w:rsidRPr="009D14C0" w14:paraId="3F387028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C4A739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4FF360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Ambar görevlisi bulunması hâlinde görev alanıyla sınırlı</w:t>
            </w:r>
          </w:p>
        </w:tc>
      </w:tr>
      <w:tr w:rsidR="00824DEC" w:rsidRPr="009D14C0" w14:paraId="00360142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3396E7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311D19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Harcama Yetkilisince yazılı olarak görevlendirilen yedek Taşınır Kayıt Yetkilisi</w:t>
            </w:r>
          </w:p>
        </w:tc>
      </w:tr>
    </w:tbl>
    <w:p w14:paraId="1FE50EA9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3170244A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Başkanlığa ait taşınırların edinilmesi, teslim alınması, kaydı, muhafazası, kullanıma verilmesi, sayımı, devri ve yönetim hesabı işlemlerini Taşınır Mal Yönetmeliğine uygun yürütmek.</w:t>
      </w:r>
    </w:p>
    <w:p w14:paraId="362CFBE2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76C7CE2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Muayene ve kabulü yapılan taşınırları cins, miktar ve nitelik yönünden kontrol ederek teslim almak; gerekli giriş kayıtlarını yapmak.</w:t>
      </w:r>
    </w:p>
    <w:p w14:paraId="6A3C080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Doğrudan kullanıma verilmeyen taşınırları uygun ambar koşullarında muhafaza etmek; yetkisiz giriş ve çıkışı önlemek.</w:t>
      </w:r>
    </w:p>
    <w:p w14:paraId="1C0CE35D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Taşınırların giriş ve çıkış kayıtlarını yetkili taşınır kayıt sisteminde tutmak; Taşınır İşlem Fişi ve ilgili belge/cetvelleri düzenlemek.</w:t>
      </w:r>
    </w:p>
    <w:p w14:paraId="357B331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Tüketime veya kullanıma verilmesi uygun görülen taşınırları istek belgesi ve yetkili onayına dayanarak ilgililere teslim etmek; zimmet kayıtlarını güncellemek.</w:t>
      </w:r>
    </w:p>
    <w:p w14:paraId="5262C334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Dayanıklı taşınırların sicil numarası ve etiketleme işlemlerini yapmak; yer değişikliği, devir, hurda ve kayıttan düşme süreçlerini belgelemek.</w:t>
      </w:r>
    </w:p>
    <w:p w14:paraId="31E78C4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Taşınırları yangın, su, nem, bozulma, çalınma ve benzeri risklere karşı korumak; kayıp, noksanlık veya hasarı derhal Harcama Yetkilisine ve Taşınır Kontrol Yetkilisine bildirmek.</w:t>
      </w:r>
    </w:p>
    <w:p w14:paraId="1AFDCA0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Ambar sayımı ve stok kontrolü yapmak; asgari stok seviyesinin altına düşen malzemeleri bildirmek ve ihtiyaç planlamasına veri sağlamak.</w:t>
      </w:r>
    </w:p>
    <w:p w14:paraId="153C2B8A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Kullanımdaki dayanıklı taşınırları bulundukları yerde kontrol etmek; sayım ve zimmet mutabakatını yapmak/yaptırmak.</w:t>
      </w:r>
    </w:p>
    <w:p w14:paraId="405EFB10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Yıl sonu taşınır yönetim hesabını ve sayım cetvellerini hazırlayarak Taşınır Kontrol Yetkilisine teslim etmek.</w:t>
      </w:r>
    </w:p>
    <w:p w14:paraId="16D27BEB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kayıtları ile muhasebe kayıtlarının uyumuna ilişkin gerekli bilgi ve belgeleri sağlamak; farkların giderilmesini takip etmek.</w:t>
      </w:r>
    </w:p>
    <w:p w14:paraId="23E8977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alanına ilişkin yazışma, rapor, risk, kontrol listesi ve denetim kanıtlarını düzenli tutmak.</w:t>
      </w:r>
    </w:p>
    <w:p w14:paraId="2D06EFA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Ambar ve taşınır kayıtlarını devretmeden görevden ayrılmamak; devir-teslimi sayım ve tutanakla tamamlamak.</w:t>
      </w:r>
    </w:p>
    <w:p w14:paraId="7E2450BF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Kasıt, kusur, ihmal veya tedbirsizlik sonucu meydana gelen kayıp ve noksanlıklar bakımından mevzuatta öngörülen sorumluluğu taşımak.</w:t>
      </w:r>
    </w:p>
    <w:p w14:paraId="523ABE59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Yetkilisi ve Taşınır Kontrol Yetkilisi tarafından görev alanıyla ilgili verilen diğer görevleri yerine getirmek.</w:t>
      </w:r>
    </w:p>
    <w:p w14:paraId="32A54C0D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0A6361E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21AF597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Yetki dışındaki kararlar sıralı amire sunulur; mali, idari veya kişisel veri içeren işlemler gerekli kontrol ve onay tamamlanmadan sonuçlandırılmaz.</w:t>
      </w:r>
    </w:p>
    <w:p w14:paraId="5F0925A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7CF6E45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Hata, usulsüzlük, çıkar çatışması, veri ihlali, kayıp veya önemli gecikme şüphesi gecikmeksizin sıralı amire bildirilir.</w:t>
      </w:r>
    </w:p>
    <w:p w14:paraId="26A3BC6C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72803FC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Yetkilisi tarafından mevzuata uygun yazılı görevlendirilmiş olmak.</w:t>
      </w:r>
    </w:p>
    <w:p w14:paraId="3D1C304E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kayıt sistemi, sayım, zimmet, ambar ve yönetim hesabı işlemlerini yürütecek bilgi ve dikkat düzeyine sahip olmak.</w:t>
      </w:r>
    </w:p>
    <w:p w14:paraId="7D75E6F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Kayıt disiplini, mal sorumluluğu, kontrol, raporlama ve iş birliği yetkinliği göstermek.</w:t>
      </w:r>
    </w:p>
    <w:p w14:paraId="2F2B832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33524F5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77BAD24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Mal Yönetmeliği</w:t>
      </w:r>
    </w:p>
    <w:p w14:paraId="55231DC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Merkezî Yönetim Harcama Belgeleri Yönetmeliği</w:t>
      </w:r>
    </w:p>
    <w:p w14:paraId="3F39551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Kamu İdarelerine Ait Taşınmazların Kaydına İlişkin Yönetmelik (yalnız ilgili olması hâlinde)</w:t>
      </w:r>
    </w:p>
    <w:p w14:paraId="15826DB6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6331 sayılı İş Sağlığı ve Güvenliği Kanunu</w:t>
      </w:r>
    </w:p>
    <w:p w14:paraId="47B7997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taşınır, satın alma, iç kontrol ve kalite düzenlemeleri</w:t>
      </w:r>
    </w:p>
    <w:p w14:paraId="698816FE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24E6EC2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Kayıt ve fiilî sayım uyum oranı</w:t>
      </w:r>
    </w:p>
    <w:p w14:paraId="49FEAB3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Zimmet ve etiketleme tamlık oranı</w:t>
      </w:r>
    </w:p>
    <w:p w14:paraId="49FB8AB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Belge/cetvellerin zamanında hazırlanması</w:t>
      </w:r>
    </w:p>
    <w:p w14:paraId="5206571D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Kayıp, noksanlık ve stok yetersizliği vakaları</w:t>
      </w:r>
    </w:p>
    <w:p w14:paraId="5848E74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Devir ve yönetim hesabının mevzuata uygunluğu</w:t>
      </w:r>
    </w:p>
    <w:p w14:paraId="537FD54E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br w:type="page"/>
      </w:r>
    </w:p>
    <w:p w14:paraId="6A26E494" w14:textId="77777777" w:rsidR="00824DEC" w:rsidRPr="009D14C0" w:rsidRDefault="00000000">
      <w:pPr>
        <w:pStyle w:val="KonuBal"/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PERSONEL DAİRE BAŞKANLIĞI TAŞINIR KONTROL YETKİLİSİ</w:t>
      </w:r>
      <w:r w:rsidRPr="009D14C0">
        <w:rPr>
          <w:rFonts w:ascii="Times New Roman" w:hAnsi="Times New Roman" w:cs="Times New Roman"/>
          <w:sz w:val="24"/>
          <w:szCs w:val="24"/>
        </w:rPr>
        <w:br/>
        <w:t>GÖREV TANIMI</w:t>
      </w:r>
    </w:p>
    <w:p w14:paraId="711BFA66" w14:textId="71852D0D" w:rsidR="00824DEC" w:rsidRPr="009D14C0" w:rsidRDefault="0040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b/>
          <w:color w:val="666666"/>
          <w:sz w:val="24"/>
          <w:szCs w:val="24"/>
        </w:rPr>
        <w:t>SBÜ-PDB-</w:t>
      </w:r>
      <w:r w:rsidR="00873C9D" w:rsidRPr="009D14C0">
        <w:rPr>
          <w:rFonts w:ascii="Times New Roman" w:hAnsi="Times New Roman" w:cs="Times New Roman"/>
          <w:b/>
          <w:color w:val="666666"/>
          <w:sz w:val="24"/>
          <w:szCs w:val="24"/>
        </w:rPr>
        <w:t>008</w:t>
      </w:r>
    </w:p>
    <w:tbl>
      <w:tblPr>
        <w:tblStyle w:val="TabloKlavuzu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824DEC" w:rsidRPr="009D14C0" w14:paraId="5F9240D5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6205D4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8669B6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</w:tr>
      <w:tr w:rsidR="00824DEC" w:rsidRPr="009D14C0" w14:paraId="1671C13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CE23C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Görev/Unvan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3FD240" w14:textId="6CC39891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Dai̇re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Başkanliği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 Taş</w:t>
            </w:r>
            <w:r w:rsidR="0006584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6584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 xml:space="preserve">r Kontrol </w:t>
            </w:r>
            <w:proofErr w:type="spellStart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Yetki̇li̇si</w:t>
            </w:r>
            <w:proofErr w:type="spellEnd"/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̇</w:t>
            </w:r>
          </w:p>
        </w:tc>
      </w:tr>
      <w:tr w:rsidR="00824DEC" w:rsidRPr="009D14C0" w14:paraId="76F68BAC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0EE86D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Üst Makam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F757F7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Personel Daire Başkanı/Harcama Yetkilisi</w:t>
            </w:r>
          </w:p>
        </w:tc>
      </w:tr>
      <w:tr w:rsidR="00824DEC" w:rsidRPr="009D14C0" w14:paraId="388C6A1B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5949BB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Bağlı Personel/Birim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E7BB3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Taşınır Kayıt Yetkilisi (kontrol ve koordinasyon bakımından)</w:t>
            </w:r>
          </w:p>
        </w:tc>
      </w:tr>
      <w:tr w:rsidR="00824DEC" w:rsidRPr="009D14C0" w14:paraId="2B4DFD8A" w14:textId="77777777">
        <w:trPr>
          <w:jc w:val="center"/>
        </w:trPr>
        <w:tc>
          <w:tcPr>
            <w:tcW w:w="2551" w:type="dxa"/>
            <w:shd w:val="clear" w:color="auto" w:fill="EEF3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CF4CBF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b/>
                <w:sz w:val="24"/>
                <w:szCs w:val="24"/>
              </w:rPr>
              <w:t>Vekâlet/Yedekleme</w:t>
            </w:r>
          </w:p>
        </w:tc>
        <w:tc>
          <w:tcPr>
            <w:tcW w:w="68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C02B68" w14:textId="77777777" w:rsidR="00824DEC" w:rsidRPr="009D14C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4C0">
              <w:rPr>
                <w:rFonts w:ascii="Times New Roman" w:hAnsi="Times New Roman" w:cs="Times New Roman"/>
                <w:sz w:val="24"/>
                <w:szCs w:val="24"/>
              </w:rPr>
              <w:t>Harcama Yetkilisince yazılı olarak görevlendirilen yedek Taşınır Kontrol Yetkilisi</w:t>
            </w:r>
          </w:p>
        </w:tc>
      </w:tr>
    </w:tbl>
    <w:p w14:paraId="0710676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1. Görevin amacı</w:t>
      </w:r>
    </w:p>
    <w:p w14:paraId="1B5AAB8A" w14:textId="77777777" w:rsidR="00824DEC" w:rsidRPr="009D14C0" w:rsidRDefault="00000000">
      <w:pPr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Başkanlığın taşınır kayıt ve yönetim hesabı belgelerini mevzuat, mali kayıtlar ve fiilî durum yönünden kontrol etmek; Harcama Yetkilisine güvenilir taşınır bilgisi sunmak.</w:t>
      </w:r>
    </w:p>
    <w:p w14:paraId="00738290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2. Görev, yetki ve sorumluluklar</w:t>
      </w:r>
    </w:p>
    <w:p w14:paraId="6A646EFB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Kayıt Yetkilisince düzenlenen giriş-çıkış, zimmet, sayım, devir, hurda ve kayıttan düşme belgelerini mevzuat ve dayanak belgeleri yönünden kontrol etmek.</w:t>
      </w:r>
    </w:p>
    <w:p w14:paraId="2A02748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kayıtları, fiilî durum ve muhasebe kayıtları arasındaki uyumu kontrol etmek; farkların araştırılması ve giderilmesini sağlamak.</w:t>
      </w:r>
    </w:p>
    <w:p w14:paraId="3B3CCF62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Birimi Taşınır Mal Yönetim Hesabı Cetvelini ve eklerini kontrol ederek imzalamak ve Harcama Yetkilisine sunmak.</w:t>
      </w:r>
    </w:p>
    <w:p w14:paraId="26ECBDDE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Yıl sonu ve gerekli görülen ara sayımların planlanmasına katılmak; sayım sonuçlarını, noksan/fazla taşınırları ve düzeltme işlemlerini izlemek.</w:t>
      </w:r>
    </w:p>
    <w:p w14:paraId="633CAA43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Kayıt Yetkilisinin görevler ayrılığına, belge düzenine, ambar güvenliğine ve kayıt sürelerine uyumunu kontrol etmek.</w:t>
      </w:r>
    </w:p>
    <w:p w14:paraId="295CCA85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 xml:space="preserve">Asgari stok, malzeme ihtiyacı, </w:t>
      </w:r>
      <w:proofErr w:type="gramStart"/>
      <w:r w:rsidRPr="009D14C0">
        <w:rPr>
          <w:rFonts w:ascii="Times New Roman" w:hAnsi="Times New Roman" w:cs="Times New Roman"/>
          <w:sz w:val="24"/>
          <w:szCs w:val="24"/>
        </w:rPr>
        <w:t>atıl</w:t>
      </w:r>
      <w:proofErr w:type="gramEnd"/>
      <w:r w:rsidRPr="009D14C0">
        <w:rPr>
          <w:rFonts w:ascii="Times New Roman" w:hAnsi="Times New Roman" w:cs="Times New Roman"/>
          <w:sz w:val="24"/>
          <w:szCs w:val="24"/>
        </w:rPr>
        <w:t xml:space="preserve"> taşınır, devir ve tasfiye konularında Harcama Yetkilisine bilgi ve öneri sunmak.</w:t>
      </w:r>
    </w:p>
    <w:p w14:paraId="67D225A8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Kayıp, noksanlık, hasar, usulsüz işlem veya önemli kontrol eksikliği tespitinde Harcama Yetkilisini gecikmeksizin bilgilendirmek.</w:t>
      </w:r>
    </w:p>
    <w:p w14:paraId="03FB99F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işlemlerine ilişkin riskleri, kontrol faaliyetlerini ve denetim kanıtlarını izlemek; düzeltici faaliyetlerin tamamlanmasını takip etmek.</w:t>
      </w:r>
    </w:p>
    <w:p w14:paraId="664E5CD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Konsolide görevlisi, muhasebe birimi, Strateji Geliştirme Daire Başkanlığı ve diğer ilgili birimlerle gerekli koordinasyonu sağlamak.</w:t>
      </w:r>
    </w:p>
    <w:p w14:paraId="674C823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Kontrol yetkisini kayıt işlemini bizzat gerçekleştirecek şekilde kullanmamak; görevler ayrılığı ilkesine uymak.</w:t>
      </w:r>
    </w:p>
    <w:p w14:paraId="7D2C5736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 değişikliğinde kontrol kayıtlarını, bekleyen işlemleri ve yetkileri tutanakla devretmek.</w:t>
      </w:r>
    </w:p>
    <w:p w14:paraId="291AADA7" w14:textId="77777777" w:rsidR="00824DEC" w:rsidRPr="009D14C0" w:rsidRDefault="00000000">
      <w:pPr>
        <w:pStyle w:val="ListeNumaras"/>
        <w:spacing w:after="60" w:line="252" w:lineRule="auto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Yetkilisince görev alanıyla ilgili verilen diğer görevleri yerine getirmek.</w:t>
      </w:r>
    </w:p>
    <w:p w14:paraId="7F849D08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3. Yetki ve sorumluluk sınırları</w:t>
      </w:r>
    </w:p>
    <w:p w14:paraId="1D89330B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Görev, yazılı görev dağılımı, yürürlükteki mevzuat, SBÜ İmza Yetkileri Yönergesi, iş akışları ve amir talimatları çerçevesinde yürütülür.</w:t>
      </w:r>
    </w:p>
    <w:p w14:paraId="3377FFA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Yetki dışındaki kararlar sıralı amire sunulur; mali, idari veya kişisel veri içeren işlemler gerekli kontrol ve onay tamamlanmadan sonuçlandırılmaz.</w:t>
      </w:r>
    </w:p>
    <w:p w14:paraId="1D971DD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Görevin zamanında, doğru, eksiksiz ve gizlilik içinde yerine getirilmesinden; kullanılan kamu kaynağı, belge, sistem yetkisi ve verilerin korunmasından sorumludur.</w:t>
      </w:r>
    </w:p>
    <w:p w14:paraId="49603365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lastRenderedPageBreak/>
        <w:t>Hata, usulsüzlük, çıkar çatışması, veri ihlali, kayıp veya önemli gecikme şüphesi gecikmeksizin sıralı amire bildirilir.</w:t>
      </w:r>
    </w:p>
    <w:p w14:paraId="0AA07A51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4. Görevin gerektirdiği nitelikler</w:t>
      </w:r>
    </w:p>
    <w:p w14:paraId="498139F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Harcama Yetkilisi tarafından mevzuata uygun yazılı görevlendirilmiş olmak.</w:t>
      </w:r>
    </w:p>
    <w:p w14:paraId="7D9A5A1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Mal Yönetmeliği, taşınır kayıt sistemi, muhasebe bağlantısı ve kontrol süreçleri hakkında yeterli bilgiye sahip olmak.</w:t>
      </w:r>
    </w:p>
    <w:p w14:paraId="257F845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Kontrol, analiz, raporlama, tarafsızlık, görevler ayrılığı ve hesap verebilirlik yetkinliği göstermek.</w:t>
      </w:r>
    </w:p>
    <w:p w14:paraId="2803EE6B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5. Başlıca mevzuat ve kurumsal düzenlemeler</w:t>
      </w:r>
    </w:p>
    <w:p w14:paraId="39DE544A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</w:p>
    <w:p w14:paraId="2154776C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Taşınır Mal Yönetmeliği</w:t>
      </w:r>
    </w:p>
    <w:p w14:paraId="40762A39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Merkezî Yönetim Harcama Belgeleri Yönetmeliği</w:t>
      </w:r>
    </w:p>
    <w:p w14:paraId="103EAB32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Kamu İç Kontrol Standartları Tebliği</w:t>
      </w:r>
    </w:p>
    <w:p w14:paraId="4F3A5283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SBÜ taşınır, muhasebe, iç kontrol ve kalite düzenlemeleri</w:t>
      </w:r>
    </w:p>
    <w:p w14:paraId="0B7C5205" w14:textId="77777777" w:rsidR="00824DEC" w:rsidRPr="009D14C0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6. Performans ve kontrol ölçütleri</w:t>
      </w:r>
    </w:p>
    <w:p w14:paraId="3B6348E8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Kayıt-fiilî durum-muhasebe uyum oranı</w:t>
      </w:r>
    </w:p>
    <w:p w14:paraId="6AF0C3D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Kontrol edilen belge ve cetvellerin tamlığı</w:t>
      </w:r>
    </w:p>
    <w:p w14:paraId="319728D1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Sayım farklarının kapanma süresi</w:t>
      </w:r>
    </w:p>
    <w:p w14:paraId="0F05957F" w14:textId="77777777" w:rsidR="00824DEC" w:rsidRPr="009D14C0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Tespit edilen kontrol eksikliklerinin giderilme oranı</w:t>
      </w:r>
    </w:p>
    <w:p w14:paraId="6444EC1F" w14:textId="77777777" w:rsidR="00824DEC" w:rsidRPr="00407B68" w:rsidRDefault="00000000">
      <w:pPr>
        <w:pStyle w:val="ListeMaddemi"/>
        <w:spacing w:after="60"/>
        <w:rPr>
          <w:rFonts w:ascii="Times New Roman" w:hAnsi="Times New Roman" w:cs="Times New Roman"/>
          <w:sz w:val="24"/>
          <w:szCs w:val="24"/>
        </w:rPr>
      </w:pPr>
      <w:r w:rsidRPr="009D14C0">
        <w:rPr>
          <w:rFonts w:ascii="Times New Roman" w:hAnsi="Times New Roman" w:cs="Times New Roman"/>
          <w:sz w:val="24"/>
          <w:szCs w:val="24"/>
        </w:rPr>
        <w:t>Yönetim hesabının süresinde sunulması</w:t>
      </w:r>
    </w:p>
    <w:sectPr w:rsidR="00824DEC" w:rsidRPr="00407B68" w:rsidSect="00034616">
      <w:headerReference w:type="default" r:id="rId8"/>
      <w:footerReference w:type="default" r:id="rId9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D6C8" w14:textId="77777777" w:rsidR="00166685" w:rsidRPr="009D14C0" w:rsidRDefault="00166685">
      <w:pPr>
        <w:spacing w:after="0" w:line="240" w:lineRule="auto"/>
      </w:pPr>
      <w:r w:rsidRPr="009D14C0">
        <w:separator/>
      </w:r>
    </w:p>
  </w:endnote>
  <w:endnote w:type="continuationSeparator" w:id="0">
    <w:p w14:paraId="3F583F7B" w14:textId="77777777" w:rsidR="00166685" w:rsidRPr="009D14C0" w:rsidRDefault="00166685">
      <w:pPr>
        <w:spacing w:after="0" w:line="240" w:lineRule="auto"/>
      </w:pPr>
      <w:r w:rsidRPr="009D14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0974" w14:textId="5C7EE819" w:rsidR="00824DEC" w:rsidRPr="009D14C0" w:rsidRDefault="00304B29">
    <w:pPr>
      <w:pStyle w:val="AltBilgi"/>
      <w:jc w:val="center"/>
    </w:pPr>
    <w:r>
      <w:rPr>
        <w:color w:val="666666"/>
        <w:sz w:val="14"/>
      </w:rPr>
      <w:t>SBÜ-PDB</w:t>
    </w:r>
    <w:r w:rsidR="00000000" w:rsidRPr="009D14C0">
      <w:rPr>
        <w:color w:val="666666"/>
        <w:sz w:val="14"/>
      </w:rPr>
      <w:t xml:space="preserve"> | Revizyon No: 00 | Sayfa </w:t>
    </w:r>
    <w:r w:rsidR="00000000" w:rsidRPr="009D14C0">
      <w:fldChar w:fldCharType="begin"/>
    </w:r>
    <w:r w:rsidR="00000000" w:rsidRPr="009D14C0">
      <w:instrText>PAGE</w:instrText>
    </w:r>
    <w:r w:rsidR="00000000" w:rsidRPr="009D14C0">
      <w:fldChar w:fldCharType="separate"/>
    </w:r>
    <w:r w:rsidR="00407B68" w:rsidRPr="009D14C0">
      <w:t>1</w:t>
    </w:r>
    <w:r w:rsidR="00000000" w:rsidRPr="009D14C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338C" w14:textId="77777777" w:rsidR="00166685" w:rsidRPr="009D14C0" w:rsidRDefault="00166685">
      <w:pPr>
        <w:spacing w:after="0" w:line="240" w:lineRule="auto"/>
      </w:pPr>
      <w:r w:rsidRPr="009D14C0">
        <w:separator/>
      </w:r>
    </w:p>
  </w:footnote>
  <w:footnote w:type="continuationSeparator" w:id="0">
    <w:p w14:paraId="07362293" w14:textId="77777777" w:rsidR="00166685" w:rsidRPr="009D14C0" w:rsidRDefault="00166685">
      <w:pPr>
        <w:spacing w:after="0" w:line="240" w:lineRule="auto"/>
      </w:pPr>
      <w:r w:rsidRPr="009D14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8D4B" w14:textId="77777777" w:rsidR="00824DEC" w:rsidRPr="009D14C0" w:rsidRDefault="00000000">
    <w:pPr>
      <w:pStyle w:val="stBilgi"/>
      <w:jc w:val="right"/>
    </w:pPr>
    <w:r w:rsidRPr="009D14C0">
      <w:rPr>
        <w:b/>
        <w:color w:val="666666"/>
        <w:sz w:val="14"/>
      </w:rPr>
      <w:t>SAĞLIK BİLİMLERİ ÜNİVERSİTESİ | PERSONEL DAİRE BAŞKANLIĞI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3587072">
    <w:abstractNumId w:val="8"/>
  </w:num>
  <w:num w:numId="2" w16cid:durableId="865019377">
    <w:abstractNumId w:val="6"/>
  </w:num>
  <w:num w:numId="3" w16cid:durableId="1240401886">
    <w:abstractNumId w:val="5"/>
  </w:num>
  <w:num w:numId="4" w16cid:durableId="713383495">
    <w:abstractNumId w:val="4"/>
  </w:num>
  <w:num w:numId="5" w16cid:durableId="1658222181">
    <w:abstractNumId w:val="7"/>
  </w:num>
  <w:num w:numId="6" w16cid:durableId="1065370500">
    <w:abstractNumId w:val="3"/>
  </w:num>
  <w:num w:numId="7" w16cid:durableId="627515175">
    <w:abstractNumId w:val="2"/>
  </w:num>
  <w:num w:numId="8" w16cid:durableId="1340810304">
    <w:abstractNumId w:val="1"/>
  </w:num>
  <w:num w:numId="9" w16cid:durableId="1942957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848"/>
    <w:rsid w:val="0015074B"/>
    <w:rsid w:val="00166685"/>
    <w:rsid w:val="0029639D"/>
    <w:rsid w:val="00304B29"/>
    <w:rsid w:val="00326F90"/>
    <w:rsid w:val="00407B68"/>
    <w:rsid w:val="005D7412"/>
    <w:rsid w:val="00824DEC"/>
    <w:rsid w:val="00873C9D"/>
    <w:rsid w:val="0089714E"/>
    <w:rsid w:val="009D14C0"/>
    <w:rsid w:val="00AA1D8D"/>
    <w:rsid w:val="00AF07C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5F258"/>
  <w14:defaultImageDpi w14:val="300"/>
  <w15:docId w15:val="{677631DD-D991-4F59-85E5-131DAC11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19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color w:val="2F5597"/>
      <w:sz w:val="27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SBÜ Personel Dairesi Başkanlığı Görev Tanımları El Kitabı</dc:title>
  <dc:subject>SBÜ Personel Dairesi Başkanlığına özel sekiz görev tanımı</dc:subject>
  <dc:creator>Sağlık Bilimleri Üniversitesi Personel Dairesi Başkanlığı</dc:creator>
  <cp:keywords/>
  <dc:description>generated by python-docx</dc:description>
  <cp:lastModifiedBy>Ilhan BİSGİN</cp:lastModifiedBy>
  <cp:revision>6</cp:revision>
  <dcterms:created xsi:type="dcterms:W3CDTF">2013-12-23T23:15:00Z</dcterms:created>
  <dcterms:modified xsi:type="dcterms:W3CDTF">2026-08-31T07:20:00Z</dcterms:modified>
  <cp:category/>
</cp:coreProperties>
</file>