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58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1012"/>
        <w:gridCol w:w="954"/>
        <w:gridCol w:w="977"/>
        <w:gridCol w:w="1008"/>
        <w:gridCol w:w="923"/>
        <w:gridCol w:w="1127"/>
        <w:gridCol w:w="644"/>
        <w:gridCol w:w="1288"/>
        <w:gridCol w:w="1422"/>
      </w:tblGrid>
      <w:tr w:rsidR="009D4A2B" w:rsidRPr="009502BE" w14:paraId="29BA0EA4" w14:textId="77777777" w:rsidTr="001B1920">
        <w:trPr>
          <w:trHeight w:val="812"/>
        </w:trPr>
        <w:tc>
          <w:tcPr>
            <w:tcW w:w="1555" w:type="dxa"/>
            <w:tcBorders>
              <w:top w:val="single" w:sz="4" w:space="0" w:color="auto"/>
              <w:left w:val="single" w:sz="4" w:space="0" w:color="auto"/>
              <w:bottom w:val="single" w:sz="4" w:space="0" w:color="auto"/>
              <w:right w:val="single" w:sz="4" w:space="0" w:color="auto"/>
            </w:tcBorders>
          </w:tcPr>
          <w:p w14:paraId="77C09D50" w14:textId="77777777" w:rsidR="009D4A2B" w:rsidRPr="009502BE" w:rsidRDefault="009D4A2B" w:rsidP="001B1920">
            <w:pPr>
              <w:spacing w:after="0" w:line="240" w:lineRule="auto"/>
              <w:jc w:val="center"/>
              <w:rPr>
                <w:rFonts w:ascii="Times New Roman" w:eastAsia="Times New Roman" w:hAnsi="Times New Roman" w:cs="Times New Roman"/>
                <w:b/>
                <w:sz w:val="20"/>
                <w:szCs w:val="24"/>
                <w:lang w:eastAsia="tr-TR"/>
              </w:rPr>
            </w:pPr>
            <w:r w:rsidRPr="009502BE">
              <w:rPr>
                <w:rFonts w:ascii="Times New Roman" w:eastAsia="Times New Roman" w:hAnsi="Times New Roman" w:cs="Times New Roman"/>
                <w:b/>
                <w:noProof/>
                <w:sz w:val="24"/>
                <w:szCs w:val="24"/>
                <w:lang w:eastAsia="tr-TR"/>
              </w:rPr>
              <w:drawing>
                <wp:inline distT="0" distB="0" distL="0" distR="0" wp14:anchorId="5210370E" wp14:editId="531D0168">
                  <wp:extent cx="800100" cy="780545"/>
                  <wp:effectExtent l="0" t="0" r="0" b="635"/>
                  <wp:docPr id="1" name="Resim 1" descr="İlgili res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İlgili resi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flipH="1">
                            <a:off x="0" y="0"/>
                            <a:ext cx="811720" cy="791881"/>
                          </a:xfrm>
                          <a:prstGeom prst="rect">
                            <a:avLst/>
                          </a:prstGeom>
                          <a:noFill/>
                          <a:ln>
                            <a:noFill/>
                          </a:ln>
                        </pic:spPr>
                      </pic:pic>
                    </a:graphicData>
                  </a:graphic>
                </wp:inline>
              </w:drawing>
            </w:r>
          </w:p>
        </w:tc>
        <w:tc>
          <w:tcPr>
            <w:tcW w:w="9355" w:type="dxa"/>
            <w:gridSpan w:val="9"/>
            <w:tcBorders>
              <w:top w:val="single" w:sz="4" w:space="0" w:color="auto"/>
              <w:left w:val="single" w:sz="4" w:space="0" w:color="auto"/>
              <w:bottom w:val="single" w:sz="4" w:space="0" w:color="auto"/>
              <w:right w:val="single" w:sz="4" w:space="0" w:color="auto"/>
            </w:tcBorders>
            <w:vAlign w:val="center"/>
          </w:tcPr>
          <w:p w14:paraId="0430E3CC" w14:textId="4A5C45A2" w:rsidR="009D4A2B" w:rsidRPr="00D45884" w:rsidRDefault="009D4A2B" w:rsidP="00D34F27">
            <w:pPr>
              <w:suppressAutoHyphens/>
              <w:spacing w:after="0" w:line="240" w:lineRule="auto"/>
              <w:ind w:right="-288"/>
              <w:jc w:val="center"/>
              <w:rPr>
                <w:rFonts w:ascii="Times New Roman" w:eastAsia="Times New Roman" w:hAnsi="Times New Roman" w:cs="Times New Roman"/>
                <w:b/>
                <w:lang w:val="en-AU" w:eastAsia="ar-SA"/>
              </w:rPr>
            </w:pPr>
            <w:r w:rsidRPr="00D45884">
              <w:rPr>
                <w:rFonts w:ascii="Times New Roman" w:eastAsia="Times New Roman" w:hAnsi="Times New Roman" w:cs="Times New Roman"/>
                <w:b/>
                <w:lang w:val="en-AU" w:eastAsia="ar-SA"/>
              </w:rPr>
              <w:t xml:space="preserve">SAĞLIK BİLİMLERİ </w:t>
            </w:r>
            <w:proofErr w:type="gramStart"/>
            <w:r w:rsidRPr="00D45884">
              <w:rPr>
                <w:rFonts w:ascii="Times New Roman" w:eastAsia="Times New Roman" w:hAnsi="Times New Roman" w:cs="Times New Roman"/>
                <w:b/>
                <w:lang w:val="en-AU" w:eastAsia="ar-SA"/>
              </w:rPr>
              <w:t>ÜNİVERSİTESİ  GÜLHANE</w:t>
            </w:r>
            <w:proofErr w:type="gramEnd"/>
            <w:r w:rsidRPr="00D45884">
              <w:rPr>
                <w:rFonts w:ascii="Times New Roman" w:eastAsia="Times New Roman" w:hAnsi="Times New Roman" w:cs="Times New Roman"/>
                <w:b/>
                <w:lang w:val="en-AU" w:eastAsia="ar-SA"/>
              </w:rPr>
              <w:t xml:space="preserve"> DİŞ HEKİMLİĞİ</w:t>
            </w:r>
          </w:p>
          <w:p w14:paraId="629FCA4C" w14:textId="77777777" w:rsidR="009D4A2B" w:rsidRPr="00D45884" w:rsidRDefault="009D4A2B" w:rsidP="001B1920">
            <w:pPr>
              <w:spacing w:after="0" w:line="240" w:lineRule="auto"/>
              <w:ind w:left="360"/>
              <w:jc w:val="center"/>
              <w:rPr>
                <w:rFonts w:ascii="Times New Roman" w:eastAsia="Times New Roman" w:hAnsi="Times New Roman" w:cs="Times New Roman"/>
                <w:b/>
                <w:lang w:eastAsia="tr-TR"/>
              </w:rPr>
            </w:pPr>
            <w:r w:rsidRPr="00D45884">
              <w:rPr>
                <w:rFonts w:ascii="Times New Roman" w:eastAsia="Times New Roman" w:hAnsi="Times New Roman" w:cs="Times New Roman"/>
                <w:b/>
                <w:lang w:val="en-AU" w:eastAsia="ar-SA"/>
              </w:rPr>
              <w:t>SAĞLIK UYGULAMA VE ARAŞTIRMA MERKEZİ</w:t>
            </w:r>
          </w:p>
          <w:p w14:paraId="2720A080" w14:textId="06DFCD55" w:rsidR="009D4A2B" w:rsidRPr="00D45884" w:rsidRDefault="00054442" w:rsidP="001B1920">
            <w:pPr>
              <w:spacing w:after="0" w:line="240" w:lineRule="auto"/>
              <w:ind w:left="360"/>
              <w:jc w:val="center"/>
              <w:rPr>
                <w:rFonts w:ascii="Times New Roman" w:eastAsia="Times New Roman" w:hAnsi="Times New Roman" w:cs="Times New Roman"/>
                <w:b/>
                <w:lang w:eastAsia="tr-TR"/>
              </w:rPr>
            </w:pPr>
            <w:r>
              <w:rPr>
                <w:rFonts w:ascii="Times New Roman" w:eastAsia="Times New Roman" w:hAnsi="Times New Roman" w:cs="Times New Roman"/>
                <w:b/>
                <w:lang w:eastAsia="tr-TR"/>
              </w:rPr>
              <w:t xml:space="preserve">İMPLANT </w:t>
            </w:r>
            <w:r w:rsidR="00AE1E9F">
              <w:rPr>
                <w:rFonts w:ascii="Times New Roman" w:eastAsia="Times New Roman" w:hAnsi="Times New Roman" w:cs="Times New Roman"/>
                <w:b/>
                <w:lang w:eastAsia="tr-TR"/>
              </w:rPr>
              <w:t>OPERASYONU</w:t>
            </w:r>
            <w:r w:rsidR="00653362">
              <w:rPr>
                <w:rFonts w:ascii="Times New Roman" w:eastAsia="Times New Roman" w:hAnsi="Times New Roman" w:cs="Times New Roman"/>
                <w:b/>
                <w:lang w:eastAsia="tr-TR"/>
              </w:rPr>
              <w:t xml:space="preserve"> </w:t>
            </w:r>
            <w:r w:rsidR="009D4A2B" w:rsidRPr="00D45884">
              <w:rPr>
                <w:rFonts w:ascii="Times New Roman" w:eastAsia="Times New Roman" w:hAnsi="Times New Roman" w:cs="Times New Roman"/>
                <w:b/>
                <w:lang w:eastAsia="tr-TR"/>
              </w:rPr>
              <w:t>SONRASI AĞIZ BAKIM ÖNERİLERİ</w:t>
            </w:r>
          </w:p>
        </w:tc>
      </w:tr>
      <w:tr w:rsidR="009D4A2B" w:rsidRPr="009502BE" w14:paraId="7F7BF919" w14:textId="77777777" w:rsidTr="001B1920">
        <w:trPr>
          <w:trHeight w:val="304"/>
        </w:trPr>
        <w:tc>
          <w:tcPr>
            <w:tcW w:w="1555" w:type="dxa"/>
            <w:tcBorders>
              <w:top w:val="single" w:sz="4" w:space="0" w:color="auto"/>
              <w:left w:val="single" w:sz="4" w:space="0" w:color="auto"/>
              <w:bottom w:val="single" w:sz="4" w:space="0" w:color="auto"/>
              <w:right w:val="single" w:sz="4" w:space="0" w:color="auto"/>
            </w:tcBorders>
            <w:vAlign w:val="center"/>
          </w:tcPr>
          <w:p w14:paraId="61D06FA2" w14:textId="77777777" w:rsidR="009D4A2B" w:rsidRPr="009502BE" w:rsidRDefault="009D4A2B" w:rsidP="001B1920">
            <w:pPr>
              <w:spacing w:after="0" w:line="240" w:lineRule="auto"/>
              <w:rPr>
                <w:rFonts w:ascii="Times New Roman" w:eastAsia="Times New Roman" w:hAnsi="Times New Roman" w:cs="Times New Roman"/>
                <w:b/>
                <w:noProof/>
                <w:sz w:val="14"/>
                <w:szCs w:val="14"/>
                <w:lang w:eastAsia="tr-TR"/>
              </w:rPr>
            </w:pPr>
            <w:r w:rsidRPr="009502BE">
              <w:rPr>
                <w:rFonts w:ascii="Times New Roman" w:eastAsia="Times New Roman" w:hAnsi="Times New Roman" w:cs="Times New Roman"/>
                <w:b/>
                <w:sz w:val="14"/>
                <w:szCs w:val="14"/>
                <w:lang w:eastAsia="tr-TR"/>
              </w:rPr>
              <w:t>DOK. KODU</w:t>
            </w:r>
          </w:p>
        </w:tc>
        <w:tc>
          <w:tcPr>
            <w:tcW w:w="1012" w:type="dxa"/>
            <w:tcBorders>
              <w:top w:val="single" w:sz="4" w:space="0" w:color="auto"/>
              <w:left w:val="single" w:sz="4" w:space="0" w:color="auto"/>
              <w:bottom w:val="single" w:sz="4" w:space="0" w:color="auto"/>
              <w:right w:val="single" w:sz="4" w:space="0" w:color="auto"/>
            </w:tcBorders>
            <w:vAlign w:val="center"/>
          </w:tcPr>
          <w:p w14:paraId="145793B0" w14:textId="4326308F" w:rsidR="009D4A2B" w:rsidRPr="009502BE" w:rsidRDefault="009D4A2B" w:rsidP="001B1920">
            <w:pPr>
              <w:spacing w:after="0" w:line="240" w:lineRule="auto"/>
              <w:rPr>
                <w:rFonts w:ascii="Arial" w:eastAsia="Times New Roman" w:hAnsi="Arial" w:cs="Arial"/>
                <w:b/>
                <w:sz w:val="14"/>
                <w:szCs w:val="14"/>
                <w:lang w:eastAsia="tr-TR"/>
              </w:rPr>
            </w:pPr>
            <w:r>
              <w:rPr>
                <w:rFonts w:ascii="Times New Roman" w:eastAsia="Times New Roman" w:hAnsi="Times New Roman" w:cs="Times New Roman"/>
                <w:b/>
                <w:sz w:val="14"/>
                <w:szCs w:val="14"/>
                <w:lang w:eastAsia="tr-TR"/>
              </w:rPr>
              <w:t>HB.</w:t>
            </w:r>
            <w:r w:rsidR="00810D46">
              <w:rPr>
                <w:rFonts w:ascii="Times New Roman" w:eastAsia="Times New Roman" w:hAnsi="Times New Roman" w:cs="Times New Roman"/>
                <w:b/>
                <w:sz w:val="14"/>
                <w:szCs w:val="14"/>
                <w:lang w:eastAsia="tr-TR"/>
              </w:rPr>
              <w:t>YD.0</w:t>
            </w:r>
            <w:r w:rsidR="00422B6B">
              <w:rPr>
                <w:rFonts w:ascii="Times New Roman" w:eastAsia="Times New Roman" w:hAnsi="Times New Roman" w:cs="Times New Roman"/>
                <w:b/>
                <w:sz w:val="14"/>
                <w:szCs w:val="14"/>
                <w:lang w:eastAsia="tr-TR"/>
              </w:rPr>
              <w:t>3</w:t>
            </w:r>
          </w:p>
        </w:tc>
        <w:tc>
          <w:tcPr>
            <w:tcW w:w="954" w:type="dxa"/>
            <w:tcBorders>
              <w:top w:val="single" w:sz="4" w:space="0" w:color="auto"/>
              <w:left w:val="single" w:sz="4" w:space="0" w:color="auto"/>
              <w:bottom w:val="single" w:sz="4" w:space="0" w:color="auto"/>
              <w:right w:val="single" w:sz="4" w:space="0" w:color="auto"/>
            </w:tcBorders>
            <w:vAlign w:val="center"/>
          </w:tcPr>
          <w:p w14:paraId="7EC987BF" w14:textId="77777777" w:rsidR="009D4A2B" w:rsidRPr="009502BE" w:rsidRDefault="009D4A2B" w:rsidP="001B1920">
            <w:pPr>
              <w:spacing w:after="0" w:line="240" w:lineRule="auto"/>
              <w:rPr>
                <w:rFonts w:ascii="Arial" w:eastAsia="Times New Roman" w:hAnsi="Arial" w:cs="Arial"/>
                <w:b/>
                <w:sz w:val="14"/>
                <w:szCs w:val="14"/>
                <w:lang w:eastAsia="tr-TR"/>
              </w:rPr>
            </w:pPr>
            <w:r w:rsidRPr="009502BE">
              <w:rPr>
                <w:rFonts w:ascii="Times New Roman" w:eastAsia="Times New Roman" w:hAnsi="Times New Roman" w:cs="Times New Roman"/>
                <w:b/>
                <w:bCs/>
                <w:sz w:val="14"/>
                <w:szCs w:val="14"/>
                <w:lang w:eastAsia="tr-TR"/>
              </w:rPr>
              <w:t>YAY. TRH.</w:t>
            </w:r>
          </w:p>
        </w:tc>
        <w:tc>
          <w:tcPr>
            <w:tcW w:w="977" w:type="dxa"/>
            <w:tcBorders>
              <w:top w:val="single" w:sz="4" w:space="0" w:color="auto"/>
              <w:left w:val="single" w:sz="4" w:space="0" w:color="auto"/>
              <w:bottom w:val="single" w:sz="4" w:space="0" w:color="auto"/>
              <w:right w:val="single" w:sz="4" w:space="0" w:color="auto"/>
            </w:tcBorders>
            <w:vAlign w:val="center"/>
          </w:tcPr>
          <w:p w14:paraId="1469AF2A" w14:textId="3529D25D" w:rsidR="009D4A2B" w:rsidRPr="009502BE" w:rsidRDefault="00D874BF" w:rsidP="001B1920">
            <w:pPr>
              <w:spacing w:after="0" w:line="240" w:lineRule="auto"/>
              <w:rPr>
                <w:rFonts w:ascii="Times New Roman" w:eastAsia="Times New Roman" w:hAnsi="Times New Roman" w:cs="Times New Roman"/>
                <w:b/>
                <w:sz w:val="14"/>
                <w:szCs w:val="14"/>
                <w:lang w:eastAsia="tr-TR"/>
              </w:rPr>
            </w:pPr>
            <w:r>
              <w:rPr>
                <w:rFonts w:ascii="Times New Roman" w:eastAsia="Times New Roman" w:hAnsi="Times New Roman" w:cs="Times New Roman"/>
                <w:b/>
                <w:sz w:val="14"/>
                <w:szCs w:val="14"/>
                <w:lang w:eastAsia="tr-TR"/>
              </w:rPr>
              <w:t>01.09.2022</w:t>
            </w:r>
          </w:p>
        </w:tc>
        <w:tc>
          <w:tcPr>
            <w:tcW w:w="1008" w:type="dxa"/>
            <w:tcBorders>
              <w:top w:val="single" w:sz="4" w:space="0" w:color="auto"/>
              <w:left w:val="single" w:sz="4" w:space="0" w:color="auto"/>
              <w:bottom w:val="single" w:sz="4" w:space="0" w:color="auto"/>
              <w:right w:val="single" w:sz="4" w:space="0" w:color="auto"/>
            </w:tcBorders>
            <w:vAlign w:val="center"/>
          </w:tcPr>
          <w:p w14:paraId="35718CA4" w14:textId="77777777" w:rsidR="009D4A2B" w:rsidRPr="009502BE" w:rsidRDefault="009D4A2B" w:rsidP="001B1920">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REV. TRH.</w:t>
            </w:r>
          </w:p>
        </w:tc>
        <w:tc>
          <w:tcPr>
            <w:tcW w:w="923" w:type="dxa"/>
            <w:tcBorders>
              <w:top w:val="single" w:sz="4" w:space="0" w:color="auto"/>
              <w:left w:val="single" w:sz="4" w:space="0" w:color="auto"/>
              <w:bottom w:val="single" w:sz="4" w:space="0" w:color="auto"/>
              <w:right w:val="single" w:sz="4" w:space="0" w:color="auto"/>
            </w:tcBorders>
            <w:vAlign w:val="center"/>
          </w:tcPr>
          <w:p w14:paraId="602D33C3" w14:textId="77777777" w:rsidR="009D4A2B" w:rsidRPr="009502BE" w:rsidRDefault="009D4A2B" w:rsidP="001B1920">
            <w:pPr>
              <w:spacing w:after="0" w:line="240" w:lineRule="auto"/>
              <w:rPr>
                <w:rFonts w:ascii="Times New Roman" w:eastAsia="Times New Roman" w:hAnsi="Times New Roman" w:cs="Times New Roman"/>
                <w:b/>
                <w:sz w:val="14"/>
                <w:szCs w:val="14"/>
                <w:lang w:eastAsia="tr-TR"/>
              </w:rPr>
            </w:pPr>
          </w:p>
        </w:tc>
        <w:tc>
          <w:tcPr>
            <w:tcW w:w="1127" w:type="dxa"/>
            <w:tcBorders>
              <w:top w:val="single" w:sz="4" w:space="0" w:color="auto"/>
              <w:left w:val="single" w:sz="4" w:space="0" w:color="auto"/>
              <w:bottom w:val="single" w:sz="4" w:space="0" w:color="auto"/>
              <w:right w:val="single" w:sz="4" w:space="0" w:color="auto"/>
            </w:tcBorders>
            <w:vAlign w:val="center"/>
          </w:tcPr>
          <w:p w14:paraId="4127A4EB" w14:textId="77777777" w:rsidR="009D4A2B" w:rsidRPr="009502BE" w:rsidRDefault="009D4A2B" w:rsidP="001B1920">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REV.  NO.</w:t>
            </w:r>
          </w:p>
        </w:tc>
        <w:tc>
          <w:tcPr>
            <w:tcW w:w="644" w:type="dxa"/>
            <w:tcBorders>
              <w:top w:val="single" w:sz="4" w:space="0" w:color="auto"/>
              <w:left w:val="single" w:sz="4" w:space="0" w:color="auto"/>
              <w:bottom w:val="single" w:sz="4" w:space="0" w:color="auto"/>
              <w:right w:val="single" w:sz="4" w:space="0" w:color="auto"/>
            </w:tcBorders>
            <w:vAlign w:val="center"/>
          </w:tcPr>
          <w:p w14:paraId="28EEA67C" w14:textId="77777777" w:rsidR="009D4A2B" w:rsidRPr="009502BE" w:rsidRDefault="009D4A2B" w:rsidP="001B1920">
            <w:pPr>
              <w:spacing w:after="0" w:line="240" w:lineRule="auto"/>
              <w:ind w:left="19"/>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00</w:t>
            </w:r>
          </w:p>
        </w:tc>
        <w:tc>
          <w:tcPr>
            <w:tcW w:w="1288" w:type="dxa"/>
            <w:tcBorders>
              <w:top w:val="single" w:sz="4" w:space="0" w:color="auto"/>
              <w:left w:val="single" w:sz="4" w:space="0" w:color="auto"/>
              <w:bottom w:val="single" w:sz="4" w:space="0" w:color="auto"/>
              <w:right w:val="single" w:sz="4" w:space="0" w:color="auto"/>
            </w:tcBorders>
            <w:vAlign w:val="center"/>
          </w:tcPr>
          <w:p w14:paraId="6675B817" w14:textId="77777777" w:rsidR="009D4A2B" w:rsidRPr="009502BE" w:rsidRDefault="009D4A2B" w:rsidP="001B1920">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sz w:val="14"/>
                <w:szCs w:val="14"/>
                <w:lang w:eastAsia="tr-TR"/>
              </w:rPr>
              <w:t xml:space="preserve">SAYFA NO. </w:t>
            </w:r>
          </w:p>
        </w:tc>
        <w:tc>
          <w:tcPr>
            <w:tcW w:w="1422" w:type="dxa"/>
            <w:tcBorders>
              <w:top w:val="single" w:sz="4" w:space="0" w:color="auto"/>
              <w:left w:val="single" w:sz="4" w:space="0" w:color="auto"/>
              <w:bottom w:val="single" w:sz="4" w:space="0" w:color="auto"/>
              <w:right w:val="single" w:sz="4" w:space="0" w:color="auto"/>
            </w:tcBorders>
            <w:vAlign w:val="center"/>
          </w:tcPr>
          <w:p w14:paraId="4D242A6A" w14:textId="77777777" w:rsidR="009D4A2B" w:rsidRPr="009502BE" w:rsidRDefault="009D4A2B" w:rsidP="001B1920">
            <w:pPr>
              <w:spacing w:after="0" w:line="240" w:lineRule="auto"/>
              <w:rPr>
                <w:rFonts w:ascii="Times New Roman" w:eastAsia="Times New Roman" w:hAnsi="Times New Roman" w:cs="Times New Roman"/>
                <w:b/>
                <w:sz w:val="14"/>
                <w:szCs w:val="14"/>
                <w:lang w:eastAsia="tr-TR"/>
              </w:rPr>
            </w:pPr>
            <w:r w:rsidRPr="009502BE">
              <w:rPr>
                <w:rFonts w:ascii="Times New Roman" w:eastAsia="Times New Roman" w:hAnsi="Times New Roman" w:cs="Times New Roman"/>
                <w:b/>
                <w:sz w:val="14"/>
                <w:szCs w:val="14"/>
                <w:lang w:eastAsia="tr-TR"/>
              </w:rPr>
              <w:t>1/</w:t>
            </w:r>
            <w:r>
              <w:rPr>
                <w:rFonts w:ascii="Times New Roman" w:eastAsia="Times New Roman" w:hAnsi="Times New Roman" w:cs="Times New Roman"/>
                <w:b/>
                <w:sz w:val="14"/>
                <w:szCs w:val="14"/>
                <w:lang w:eastAsia="tr-TR"/>
              </w:rPr>
              <w:t>2</w:t>
            </w:r>
          </w:p>
        </w:tc>
      </w:tr>
    </w:tbl>
    <w:p w14:paraId="3A041216" w14:textId="77777777" w:rsidR="004D776A" w:rsidRDefault="004D776A" w:rsidP="00F10D1D">
      <w:pPr>
        <w:jc w:val="both"/>
        <w:rPr>
          <w:b/>
        </w:rPr>
      </w:pPr>
    </w:p>
    <w:p w14:paraId="1E736A17" w14:textId="77777777" w:rsidR="008901CD" w:rsidRPr="008901CD" w:rsidRDefault="008901CD" w:rsidP="0060336A">
      <w:pPr>
        <w:pStyle w:val="ListeParagraf"/>
        <w:jc w:val="both"/>
        <w:rPr>
          <w:b/>
        </w:rPr>
      </w:pPr>
      <w:r w:rsidRPr="008901CD">
        <w:rPr>
          <w:b/>
        </w:rPr>
        <w:t>Kanama:</w:t>
      </w:r>
    </w:p>
    <w:p w14:paraId="4CB9C43B" w14:textId="77777777" w:rsidR="008901CD" w:rsidRPr="008901CD" w:rsidRDefault="008901CD" w:rsidP="0060336A">
      <w:pPr>
        <w:pStyle w:val="ListeParagraf"/>
        <w:jc w:val="both"/>
      </w:pPr>
      <w:r w:rsidRPr="008901CD">
        <w:t>1. Cerrahi işlem yapılan bölgede sızıntı şeklinde kanama olması normaldir. Sabah yastığınızda kan lekesi görebilirsiniz.</w:t>
      </w:r>
    </w:p>
    <w:p w14:paraId="0DA9D70A" w14:textId="77777777" w:rsidR="008901CD" w:rsidRPr="008901CD" w:rsidRDefault="008901CD" w:rsidP="0060336A">
      <w:pPr>
        <w:pStyle w:val="ListeParagraf"/>
        <w:jc w:val="both"/>
      </w:pPr>
      <w:r w:rsidRPr="008901CD">
        <w:t>2. Kanamaya neden olmamak için emme hareketi yapmayınız ve tükürmeyiniz.</w:t>
      </w:r>
    </w:p>
    <w:p w14:paraId="47AB58AC" w14:textId="77777777" w:rsidR="008901CD" w:rsidRPr="008901CD" w:rsidRDefault="008901CD" w:rsidP="0060336A">
      <w:pPr>
        <w:pStyle w:val="ListeParagraf"/>
        <w:jc w:val="both"/>
      </w:pPr>
      <w:r w:rsidRPr="008901CD">
        <w:t>3. Eğer kanama tekrar başladıysa, nemli bir gazlı bezi yara bölgesi üzerine basınç yapacak şekilde 5 dakika süreyle uygulayınız.</w:t>
      </w:r>
    </w:p>
    <w:p w14:paraId="1375A79D" w14:textId="77777777" w:rsidR="008901CD" w:rsidRPr="008901CD" w:rsidRDefault="008901CD" w:rsidP="0060336A">
      <w:pPr>
        <w:pStyle w:val="ListeParagraf"/>
        <w:jc w:val="both"/>
      </w:pPr>
      <w:r w:rsidRPr="008901CD">
        <w:t>4. Başınızı yüksekte tutunuz. Yatarken birkaç yastık kullanabilirsiniz.</w:t>
      </w:r>
    </w:p>
    <w:p w14:paraId="23ABDF72" w14:textId="77777777" w:rsidR="008901CD" w:rsidRPr="008901CD" w:rsidRDefault="008901CD" w:rsidP="0060336A">
      <w:pPr>
        <w:pStyle w:val="ListeParagraf"/>
        <w:jc w:val="both"/>
      </w:pPr>
      <w:r w:rsidRPr="008901CD">
        <w:t>5. Cerrahi yapılan bölgedeki iyileşme tamamlanana kadar mümkün olduğunca sigara içmeyiniz. Sigara içimi kanamaya sebep olabilir ve yara iyileşmesini olumsuz etkileyebilir.</w:t>
      </w:r>
    </w:p>
    <w:p w14:paraId="13A7CEBD" w14:textId="77777777" w:rsidR="008901CD" w:rsidRPr="008901CD" w:rsidRDefault="008901CD" w:rsidP="0060336A">
      <w:pPr>
        <w:pStyle w:val="ListeParagraf"/>
        <w:jc w:val="both"/>
        <w:rPr>
          <w:b/>
        </w:rPr>
      </w:pPr>
      <w:r w:rsidRPr="008901CD">
        <w:t xml:space="preserve">6. Operasyon bölgesini görebilmek için dudak ve yanağınızı germeye çalışmayınız. Gerilme sonucu </w:t>
      </w:r>
      <w:proofErr w:type="spellStart"/>
      <w:r w:rsidRPr="008901CD">
        <w:t>sutürlerde</w:t>
      </w:r>
      <w:proofErr w:type="spellEnd"/>
      <w:r w:rsidRPr="008901CD">
        <w:t xml:space="preserve"> kopma ve kanama oluşabilir.</w:t>
      </w:r>
    </w:p>
    <w:p w14:paraId="27B2F696" w14:textId="77777777" w:rsidR="008901CD" w:rsidRPr="008901CD" w:rsidRDefault="008901CD" w:rsidP="0060336A">
      <w:pPr>
        <w:pStyle w:val="ListeParagraf"/>
        <w:jc w:val="both"/>
        <w:rPr>
          <w:b/>
        </w:rPr>
      </w:pPr>
      <w:r w:rsidRPr="008901CD">
        <w:rPr>
          <w:b/>
        </w:rPr>
        <w:t>Diyet:</w:t>
      </w:r>
    </w:p>
    <w:p w14:paraId="17AAAEBD" w14:textId="77777777" w:rsidR="008901CD" w:rsidRPr="008901CD" w:rsidRDefault="008901CD" w:rsidP="0060336A">
      <w:pPr>
        <w:pStyle w:val="ListeParagraf"/>
        <w:jc w:val="both"/>
      </w:pPr>
      <w:r w:rsidRPr="008901CD">
        <w:t xml:space="preserve">1.  2 </w:t>
      </w:r>
      <w:proofErr w:type="gramStart"/>
      <w:r w:rsidRPr="008901CD">
        <w:t>saat süreyle</w:t>
      </w:r>
      <w:proofErr w:type="gramEnd"/>
      <w:r w:rsidRPr="008901CD">
        <w:t xml:space="preserve"> bir şey yiyip içmeyiniz.</w:t>
      </w:r>
    </w:p>
    <w:p w14:paraId="09FE3EC3" w14:textId="77777777" w:rsidR="008901CD" w:rsidRPr="008901CD" w:rsidRDefault="008901CD" w:rsidP="0060336A">
      <w:pPr>
        <w:pStyle w:val="ListeParagraf"/>
        <w:jc w:val="both"/>
      </w:pPr>
      <w:r w:rsidRPr="008901CD">
        <w:t>2. Çok miktarda sıvı almanız önemlidir. Pipet kullanmayınız, çünkü kanamaya sebep olabilir.</w:t>
      </w:r>
    </w:p>
    <w:p w14:paraId="79BA77DB" w14:textId="77777777" w:rsidR="008901CD" w:rsidRPr="008901CD" w:rsidRDefault="008901CD" w:rsidP="0060336A">
      <w:pPr>
        <w:pStyle w:val="ListeParagraf"/>
        <w:jc w:val="both"/>
      </w:pPr>
      <w:r w:rsidRPr="008901CD">
        <w:t>3. Cerrahi sonrası mümkün olduğu kadar kısa sürede normal yemek düzeninize dönünüz. Dondurma ve yoğurt gibi yumuşak ve soğuk gıdalar ilk gün önerilmekte olup aşırı sıcak, acılı ve baharatlı yiyecekler ilk birkaç gün tüketilmemelidir.</w:t>
      </w:r>
    </w:p>
    <w:p w14:paraId="01951588" w14:textId="77777777" w:rsidR="008901CD" w:rsidRPr="008901CD" w:rsidRDefault="008901CD" w:rsidP="0060336A">
      <w:pPr>
        <w:pStyle w:val="ListeParagraf"/>
        <w:jc w:val="both"/>
        <w:rPr>
          <w:b/>
        </w:rPr>
      </w:pPr>
      <w:r w:rsidRPr="008901CD">
        <w:rPr>
          <w:b/>
        </w:rPr>
        <w:t>Şişlik:</w:t>
      </w:r>
    </w:p>
    <w:p w14:paraId="4F67B761" w14:textId="77777777" w:rsidR="008901CD" w:rsidRPr="008901CD" w:rsidRDefault="008901CD" w:rsidP="0060336A">
      <w:pPr>
        <w:pStyle w:val="ListeParagraf"/>
        <w:jc w:val="both"/>
      </w:pPr>
      <w:r w:rsidRPr="008901CD">
        <w:t>1. Cerrahi sonrası şişlik görülmesi normaldir. Şişme, cerrahi sonrası yaklaşık 48 saatte en büyük boyutuna ulaşır ve genellikle 4 ile 6 gün içinde geçer.</w:t>
      </w:r>
    </w:p>
    <w:p w14:paraId="58F2EE30" w14:textId="77777777" w:rsidR="008901CD" w:rsidRPr="008901CD" w:rsidRDefault="008901CD" w:rsidP="0060336A">
      <w:pPr>
        <w:pStyle w:val="ListeParagraf"/>
        <w:jc w:val="both"/>
      </w:pPr>
      <w:r w:rsidRPr="008901CD">
        <w:t>2. İlk 24 saat boyunca cerrahi uygulanan bölgeye dışarıdan buz torbası (5 dakika uygulanıp, 5 dakika uygulanmaya ara verilir) ile soğuk uygulaması, şişliği azaltmaya yardım eder ve cerrahi sonrası dönemin daha rahat geçmesine yardımcı olabilir.</w:t>
      </w:r>
    </w:p>
    <w:p w14:paraId="7AA88698" w14:textId="77777777" w:rsidR="008901CD" w:rsidRPr="008901CD" w:rsidRDefault="008901CD" w:rsidP="0060336A">
      <w:pPr>
        <w:pStyle w:val="ListeParagraf"/>
        <w:jc w:val="both"/>
        <w:rPr>
          <w:b/>
        </w:rPr>
      </w:pPr>
      <w:r w:rsidRPr="008901CD">
        <w:t xml:space="preserve">3. İlk 48 saatten sonra cerrahi uygulanan bölge dışarıdan sıcak uygulaması yapılması </w:t>
      </w:r>
      <w:proofErr w:type="gramStart"/>
      <w:r w:rsidRPr="008901CD">
        <w:t>( günde</w:t>
      </w:r>
      <w:proofErr w:type="gramEnd"/>
      <w:r w:rsidRPr="008901CD">
        <w:t xml:space="preserve"> 3- 4 kez 15- 20 dakika), meydana gelmiş olan şişliğin daha çabuk inmesi sağlayacaktır.</w:t>
      </w:r>
    </w:p>
    <w:p w14:paraId="2E406949" w14:textId="77777777" w:rsidR="008901CD" w:rsidRPr="008901CD" w:rsidRDefault="008901CD" w:rsidP="0060336A">
      <w:pPr>
        <w:pStyle w:val="ListeParagraf"/>
        <w:jc w:val="both"/>
        <w:rPr>
          <w:b/>
        </w:rPr>
      </w:pPr>
      <w:r w:rsidRPr="008901CD">
        <w:rPr>
          <w:b/>
        </w:rPr>
        <w:t>Ağız bakımı:</w:t>
      </w:r>
    </w:p>
    <w:p w14:paraId="7813D6EE" w14:textId="77777777" w:rsidR="008901CD" w:rsidRPr="008901CD" w:rsidRDefault="008901CD" w:rsidP="0060336A">
      <w:pPr>
        <w:pStyle w:val="ListeParagraf"/>
        <w:jc w:val="both"/>
      </w:pPr>
      <w:r w:rsidRPr="008901CD">
        <w:t>1. İlk 8 saat süresince ağzınızı çalkalamayınız ve dişlerinizi fırçalamayınız.</w:t>
      </w:r>
    </w:p>
    <w:p w14:paraId="2C295841" w14:textId="77777777" w:rsidR="008901CD" w:rsidRPr="008901CD" w:rsidRDefault="008901CD" w:rsidP="0060336A">
      <w:pPr>
        <w:pStyle w:val="ListeParagraf"/>
        <w:jc w:val="both"/>
      </w:pPr>
      <w:r w:rsidRPr="008901CD">
        <w:t>2. Operasyon sonunda yara bölgesini korumak için yerleştirilen macun (periodontal pat) ilk 3 gün içerisinde düşerse, yenilenmesi için tekrardan doktorunuza başvurunuz, düşmezse doktor tarafından çıkarılana kadar ağızda tutunuz.</w:t>
      </w:r>
    </w:p>
    <w:p w14:paraId="492B8FC0" w14:textId="77777777" w:rsidR="008901CD" w:rsidRPr="008901CD" w:rsidRDefault="008901CD" w:rsidP="0060336A">
      <w:pPr>
        <w:pStyle w:val="ListeParagraf"/>
        <w:jc w:val="both"/>
      </w:pPr>
      <w:r w:rsidRPr="008901CD">
        <w:t>3. Daha sonra doktorunuz tarafından bir gargara verildiyse, tarif edildiği şekilde kullanınız. Eğer hipertansiyon probleminiz yoksa, 4 saatte bir tuzlu su (bir bardak ılık suya, bir çay kaşığı tuz) ile ağzınızı çalkalayabilirsiniz.</w:t>
      </w:r>
    </w:p>
    <w:p w14:paraId="2736A64C" w14:textId="77777777" w:rsidR="008901CD" w:rsidRPr="008901CD" w:rsidRDefault="008901CD" w:rsidP="0060336A">
      <w:pPr>
        <w:pStyle w:val="ListeParagraf"/>
        <w:jc w:val="both"/>
      </w:pPr>
      <w:r w:rsidRPr="008901CD">
        <w:t>4. Yara bölgesi hariç, dişlerinizi fırçalamaya devam ediniz.</w:t>
      </w:r>
    </w:p>
    <w:p w14:paraId="76967A83" w14:textId="77777777" w:rsidR="008901CD" w:rsidRPr="008901CD" w:rsidRDefault="008901CD" w:rsidP="0060336A">
      <w:pPr>
        <w:pStyle w:val="ListeParagraf"/>
        <w:jc w:val="both"/>
      </w:pPr>
      <w:r w:rsidRPr="008901CD">
        <w:t>5. Yaklaşık 3 gün içinde yumuşak bir fırça ile yara bölgesi dahil tüm dişlerinizi fırçalamaya başlayabilirsiniz.</w:t>
      </w:r>
    </w:p>
    <w:p w14:paraId="05E6E9AE" w14:textId="77777777" w:rsidR="008901CD" w:rsidRPr="008901CD" w:rsidRDefault="008901CD" w:rsidP="0060336A">
      <w:pPr>
        <w:pStyle w:val="ListeParagraf"/>
        <w:jc w:val="both"/>
      </w:pPr>
      <w:r w:rsidRPr="008901CD">
        <w:t xml:space="preserve">6. Ameliyat sonrası iyileşme için doktorunuzun yazdığı reçeteyi uygulayınız. Doktorunuzun önerdiği (antibiyotikleri ve </w:t>
      </w:r>
      <w:proofErr w:type="spellStart"/>
      <w:r w:rsidRPr="008901CD">
        <w:t>antienflamatuar</w:t>
      </w:r>
      <w:proofErr w:type="spellEnd"/>
      <w:r w:rsidRPr="008901CD">
        <w:t>) ilaçları tarif edilen şekilde kullanınız. Ameliyat sonrası ağrınız olursa ağrı kesici alabilirsiniz. Bu durumda aspirin veya kanamayı arttırıcı benzeri (aspirin türevi) ilaçlar alınmamalıdır.</w:t>
      </w:r>
    </w:p>
    <w:p w14:paraId="069F75E1" w14:textId="77777777" w:rsidR="008901CD" w:rsidRPr="008901CD" w:rsidRDefault="008901CD" w:rsidP="0060336A">
      <w:pPr>
        <w:pStyle w:val="ListeParagraf"/>
        <w:jc w:val="both"/>
      </w:pPr>
      <w:r w:rsidRPr="008901CD">
        <w:t>7.</w:t>
      </w:r>
      <w:r w:rsidRPr="008901CD">
        <w:rPr>
          <w:b/>
        </w:rPr>
        <w:t xml:space="preserve"> </w:t>
      </w:r>
      <w:r w:rsidRPr="008901CD">
        <w:t xml:space="preserve">Ağrı kesiciler bulantıya neden oluyorsa, bir bardak su ve bir miktar yiyecek </w:t>
      </w:r>
      <w:proofErr w:type="gramStart"/>
      <w:r w:rsidRPr="008901CD">
        <w:t>ile birlikte</w:t>
      </w:r>
      <w:proofErr w:type="gramEnd"/>
      <w:r w:rsidRPr="008901CD">
        <w:t xml:space="preserve"> alınız.</w:t>
      </w:r>
    </w:p>
    <w:p w14:paraId="2E79FF06" w14:textId="77777777" w:rsidR="008901CD" w:rsidRPr="008901CD" w:rsidRDefault="008901CD" w:rsidP="0060336A">
      <w:pPr>
        <w:pStyle w:val="ListeParagraf"/>
        <w:jc w:val="both"/>
        <w:rPr>
          <w:b/>
        </w:rPr>
      </w:pPr>
      <w:r w:rsidRPr="008901CD">
        <w:rPr>
          <w:b/>
        </w:rPr>
        <w:t xml:space="preserve">Dinlenme: </w:t>
      </w:r>
      <w:r w:rsidRPr="008901CD">
        <w:t>Cerrahi sonrası 12 saat boyunca aşırı konuşmaktan ve yorucu aktivitelerden kaçınınız.</w:t>
      </w:r>
    </w:p>
    <w:p w14:paraId="19394B32" w14:textId="77777777" w:rsidR="008901CD" w:rsidRPr="008901CD" w:rsidRDefault="008901CD" w:rsidP="0060336A">
      <w:pPr>
        <w:pStyle w:val="ListeParagraf"/>
        <w:jc w:val="both"/>
        <w:rPr>
          <w:b/>
        </w:rPr>
      </w:pPr>
      <w:r w:rsidRPr="008901CD">
        <w:rPr>
          <w:b/>
        </w:rPr>
        <w:t xml:space="preserve">Morarma: </w:t>
      </w:r>
      <w:r w:rsidRPr="008901CD">
        <w:t>Cerrahi uygulanan bölgede hafif bir morarma görülebilir. Bazı kişiler için bu normal bir durumdur ve telaşlanmaya gerek yoktur. Bu morarma 7 ile 14 gün içinde geçecektir.</w:t>
      </w:r>
    </w:p>
    <w:p w14:paraId="4606719D" w14:textId="77777777" w:rsidR="008901CD" w:rsidRPr="008901CD" w:rsidRDefault="008901CD" w:rsidP="0060336A">
      <w:pPr>
        <w:pStyle w:val="ListeParagraf"/>
        <w:jc w:val="both"/>
        <w:rPr>
          <w:b/>
        </w:rPr>
      </w:pPr>
      <w:r w:rsidRPr="008901CD">
        <w:rPr>
          <w:b/>
        </w:rPr>
        <w:t>Sertlik:</w:t>
      </w:r>
      <w:r w:rsidRPr="008901CD">
        <w:t xml:space="preserve"> Cerrahi sonrası, çene kaslarında sertlik ve ağzın açıklığında kısıtlama görülebilir bu normaldir ve 5 ile 10 gün içerisinde düzelecektir.</w:t>
      </w:r>
    </w:p>
    <w:p w14:paraId="00417393" w14:textId="77777777" w:rsidR="008901CD" w:rsidRPr="008901CD" w:rsidRDefault="008901CD" w:rsidP="0060336A">
      <w:pPr>
        <w:pStyle w:val="ListeParagraf"/>
        <w:jc w:val="both"/>
      </w:pPr>
      <w:r w:rsidRPr="008901CD">
        <w:rPr>
          <w:b/>
        </w:rPr>
        <w:t xml:space="preserve">Dikişler: </w:t>
      </w:r>
      <w:r w:rsidRPr="008901CD">
        <w:t>Cerrahi uygulanan bölgede dikiş mevcutsa, yaklaşık 1 hafta sonra doktorunuz tarafından alınmalıdır.</w:t>
      </w:r>
    </w:p>
    <w:p w14:paraId="106C38AC" w14:textId="77777777" w:rsidR="00832C9C" w:rsidRDefault="00832C9C" w:rsidP="0060336A">
      <w:pPr>
        <w:pStyle w:val="ListeParagraf"/>
        <w:jc w:val="both"/>
        <w:rPr>
          <w:b/>
          <w:bCs/>
        </w:rPr>
      </w:pPr>
    </w:p>
    <w:p w14:paraId="40D357A4" w14:textId="77777777" w:rsidR="00832C9C" w:rsidRDefault="00832C9C" w:rsidP="0060336A">
      <w:pPr>
        <w:pStyle w:val="ListeParagraf"/>
        <w:jc w:val="both"/>
        <w:rPr>
          <w:b/>
          <w:bCs/>
        </w:rPr>
      </w:pPr>
    </w:p>
    <w:p w14:paraId="5DFC2C4C" w14:textId="77777777" w:rsidR="00832C9C" w:rsidRDefault="00832C9C" w:rsidP="0060336A">
      <w:pPr>
        <w:pStyle w:val="ListeParagraf"/>
        <w:jc w:val="both"/>
        <w:rPr>
          <w:b/>
          <w:bCs/>
        </w:rPr>
      </w:pPr>
    </w:p>
    <w:p w14:paraId="5A65E091" w14:textId="77777777" w:rsidR="00832C9C" w:rsidRDefault="00832C9C" w:rsidP="0060336A">
      <w:pPr>
        <w:pStyle w:val="ListeParagraf"/>
        <w:jc w:val="both"/>
        <w:rPr>
          <w:b/>
          <w:bCs/>
        </w:rPr>
      </w:pPr>
    </w:p>
    <w:p w14:paraId="681F47F8" w14:textId="77777777" w:rsidR="00832C9C" w:rsidRDefault="00832C9C" w:rsidP="0060336A">
      <w:pPr>
        <w:pStyle w:val="ListeParagraf"/>
        <w:jc w:val="both"/>
        <w:rPr>
          <w:b/>
          <w:bCs/>
        </w:rPr>
      </w:pPr>
    </w:p>
    <w:p w14:paraId="3D2011F5" w14:textId="77777777" w:rsidR="00832C9C" w:rsidRDefault="00832C9C" w:rsidP="0060336A">
      <w:pPr>
        <w:pStyle w:val="ListeParagraf"/>
        <w:jc w:val="both"/>
        <w:rPr>
          <w:b/>
          <w:bCs/>
        </w:rPr>
      </w:pPr>
    </w:p>
    <w:p w14:paraId="31265AB2" w14:textId="77777777" w:rsidR="00832C9C" w:rsidRDefault="00832C9C" w:rsidP="0060336A">
      <w:pPr>
        <w:pStyle w:val="ListeParagraf"/>
        <w:jc w:val="both"/>
        <w:rPr>
          <w:b/>
          <w:bCs/>
        </w:rPr>
      </w:pPr>
    </w:p>
    <w:p w14:paraId="69FB7237" w14:textId="125DBCF2" w:rsidR="008901CD" w:rsidRDefault="008901CD" w:rsidP="0060336A">
      <w:pPr>
        <w:pStyle w:val="ListeParagraf"/>
        <w:jc w:val="both"/>
      </w:pPr>
      <w:r w:rsidRPr="008901CD">
        <w:rPr>
          <w:b/>
          <w:bCs/>
        </w:rPr>
        <w:t xml:space="preserve">İmplant: </w:t>
      </w:r>
      <w:r w:rsidRPr="008901CD">
        <w:t xml:space="preserve">Dental implantların yerleştirilmesinden sonra çene kemiğine kaynaşmaları için üst çeneye yerleştirilenlerde 4 ay, alt çeneye yerleştirilenlerde ise 3 ay beklenecektir. Bu süre esnasında hiçbir </w:t>
      </w:r>
      <w:proofErr w:type="gramStart"/>
      <w:r w:rsidRPr="008901CD">
        <w:t>şikayetiniz</w:t>
      </w:r>
      <w:proofErr w:type="gramEnd"/>
      <w:r w:rsidRPr="008901CD">
        <w:t xml:space="preserve"> olmasa dahi, ayda 1 kez dental implantlarınızı kontrol ettirmek için hekiminize başvurunuz. </w:t>
      </w:r>
      <w:r w:rsidRPr="008901CD">
        <w:br/>
        <w:t xml:space="preserve">Kemiğe kaynaşmanın beklendiği dönemde, dental implantların etrafındaki dokularda ağrı, şişlik, kötü tat ya da kokuya sebep olan akıntı olduğunu hissederseniz, aylık kontrol gününüzü beklemeden derhal, ilgili hekiminize </w:t>
      </w:r>
      <w:r w:rsidR="003F5214">
        <w:t>ulaşı</w:t>
      </w:r>
      <w:r w:rsidR="00832C9C">
        <w:t>nız</w:t>
      </w:r>
    </w:p>
    <w:p w14:paraId="42CA1160" w14:textId="5D096597" w:rsidR="003F5214" w:rsidRDefault="003F5214" w:rsidP="0060336A">
      <w:pPr>
        <w:pStyle w:val="ListeParagraf"/>
        <w:jc w:val="both"/>
      </w:pPr>
    </w:p>
    <w:p w14:paraId="4C8B4A44" w14:textId="77777777" w:rsidR="003F5214" w:rsidRPr="008901CD" w:rsidRDefault="003F5214" w:rsidP="0060336A">
      <w:pPr>
        <w:pStyle w:val="ListeParagraf"/>
        <w:jc w:val="both"/>
      </w:pPr>
    </w:p>
    <w:p w14:paraId="6E59A170" w14:textId="77777777" w:rsidR="008901CD" w:rsidRPr="008901CD" w:rsidRDefault="008901CD" w:rsidP="0060336A">
      <w:pPr>
        <w:pStyle w:val="ListeParagraf"/>
        <w:jc w:val="both"/>
        <w:rPr>
          <w:b/>
        </w:rPr>
      </w:pPr>
      <w:r w:rsidRPr="008901CD">
        <w:rPr>
          <w:b/>
        </w:rPr>
        <w:t>Aşağıdaki durumlarda</w:t>
      </w:r>
    </w:p>
    <w:p w14:paraId="7F933EC5" w14:textId="77777777" w:rsidR="008901CD" w:rsidRPr="008901CD" w:rsidRDefault="008901CD" w:rsidP="0060336A">
      <w:pPr>
        <w:pStyle w:val="ListeParagraf"/>
        <w:jc w:val="both"/>
      </w:pPr>
      <w:r w:rsidRPr="008901CD">
        <w:t>1. Ağrı kesici ile kontrol altına alamadığınız, aşırı ağrı varlığında,</w:t>
      </w:r>
    </w:p>
    <w:p w14:paraId="4EDBF9C9" w14:textId="77777777" w:rsidR="008901CD" w:rsidRPr="008901CD" w:rsidRDefault="008901CD" w:rsidP="0060336A">
      <w:pPr>
        <w:pStyle w:val="ListeParagraf"/>
        <w:jc w:val="both"/>
      </w:pPr>
      <w:r w:rsidRPr="008901CD">
        <w:t>2. Bahsedildiği şekilde gazlı bez ısırmanıza rağmen kanamanız devam ediyorsa,</w:t>
      </w:r>
    </w:p>
    <w:p w14:paraId="680A7559" w14:textId="77777777" w:rsidR="008901CD" w:rsidRPr="008901CD" w:rsidRDefault="008901CD" w:rsidP="0060336A">
      <w:pPr>
        <w:pStyle w:val="ListeParagraf"/>
        <w:jc w:val="both"/>
      </w:pPr>
      <w:r w:rsidRPr="008901CD">
        <w:t>3. Cerrahi sonrası 3. günde bile büyümekte olan bir şişlik var ise,</w:t>
      </w:r>
    </w:p>
    <w:p w14:paraId="7444D5A9" w14:textId="77777777" w:rsidR="008901CD" w:rsidRPr="008901CD" w:rsidRDefault="008901CD" w:rsidP="0060336A">
      <w:pPr>
        <w:pStyle w:val="ListeParagraf"/>
        <w:jc w:val="both"/>
      </w:pPr>
      <w:r w:rsidRPr="008901CD">
        <w:t>4. Ateşiniz yükseldiyse doktorunuza başvurunuz.</w:t>
      </w:r>
    </w:p>
    <w:p w14:paraId="01CBD0BB" w14:textId="69405B0A" w:rsidR="00DC79F4" w:rsidRDefault="00DC79F4" w:rsidP="0060336A">
      <w:pPr>
        <w:pStyle w:val="ListeParagraf"/>
        <w:jc w:val="both"/>
      </w:pPr>
    </w:p>
    <w:tbl>
      <w:tblPr>
        <w:tblpPr w:leftFromText="141" w:rightFromText="141" w:vertAnchor="page" w:horzAnchor="margin" w:tblpY="58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1012"/>
        <w:gridCol w:w="954"/>
        <w:gridCol w:w="977"/>
        <w:gridCol w:w="1008"/>
        <w:gridCol w:w="923"/>
        <w:gridCol w:w="1127"/>
        <w:gridCol w:w="644"/>
        <w:gridCol w:w="1288"/>
        <w:gridCol w:w="1422"/>
      </w:tblGrid>
      <w:tr w:rsidR="00DC79F4" w:rsidRPr="009502BE" w14:paraId="4298BB99" w14:textId="77777777" w:rsidTr="00E762EF">
        <w:trPr>
          <w:trHeight w:val="812"/>
        </w:trPr>
        <w:tc>
          <w:tcPr>
            <w:tcW w:w="1555" w:type="dxa"/>
            <w:tcBorders>
              <w:top w:val="single" w:sz="4" w:space="0" w:color="auto"/>
              <w:left w:val="single" w:sz="4" w:space="0" w:color="auto"/>
              <w:bottom w:val="single" w:sz="4" w:space="0" w:color="auto"/>
              <w:right w:val="single" w:sz="4" w:space="0" w:color="auto"/>
            </w:tcBorders>
          </w:tcPr>
          <w:p w14:paraId="360E88D8" w14:textId="77777777" w:rsidR="00DC79F4" w:rsidRPr="009502BE" w:rsidRDefault="00DC79F4" w:rsidP="00E762EF">
            <w:pPr>
              <w:spacing w:after="0" w:line="240" w:lineRule="auto"/>
              <w:jc w:val="center"/>
              <w:rPr>
                <w:rFonts w:ascii="Times New Roman" w:eastAsia="Times New Roman" w:hAnsi="Times New Roman" w:cs="Times New Roman"/>
                <w:b/>
                <w:sz w:val="20"/>
                <w:szCs w:val="24"/>
                <w:lang w:eastAsia="tr-TR"/>
              </w:rPr>
            </w:pPr>
            <w:r w:rsidRPr="009502BE">
              <w:rPr>
                <w:rFonts w:ascii="Times New Roman" w:eastAsia="Times New Roman" w:hAnsi="Times New Roman" w:cs="Times New Roman"/>
                <w:b/>
                <w:noProof/>
                <w:sz w:val="24"/>
                <w:szCs w:val="24"/>
                <w:lang w:eastAsia="tr-TR"/>
              </w:rPr>
              <w:drawing>
                <wp:inline distT="0" distB="0" distL="0" distR="0" wp14:anchorId="49510656" wp14:editId="446CF918">
                  <wp:extent cx="800100" cy="780545"/>
                  <wp:effectExtent l="0" t="0" r="0" b="635"/>
                  <wp:docPr id="2" name="Resim 2" descr="İlgili res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İlgili resi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flipH="1">
                            <a:off x="0" y="0"/>
                            <a:ext cx="811720" cy="791881"/>
                          </a:xfrm>
                          <a:prstGeom prst="rect">
                            <a:avLst/>
                          </a:prstGeom>
                          <a:noFill/>
                          <a:ln>
                            <a:noFill/>
                          </a:ln>
                        </pic:spPr>
                      </pic:pic>
                    </a:graphicData>
                  </a:graphic>
                </wp:inline>
              </w:drawing>
            </w:r>
          </w:p>
        </w:tc>
        <w:tc>
          <w:tcPr>
            <w:tcW w:w="9355" w:type="dxa"/>
            <w:gridSpan w:val="9"/>
            <w:tcBorders>
              <w:top w:val="single" w:sz="4" w:space="0" w:color="auto"/>
              <w:left w:val="single" w:sz="4" w:space="0" w:color="auto"/>
              <w:bottom w:val="single" w:sz="4" w:space="0" w:color="auto"/>
              <w:right w:val="single" w:sz="4" w:space="0" w:color="auto"/>
            </w:tcBorders>
            <w:vAlign w:val="center"/>
          </w:tcPr>
          <w:p w14:paraId="3EDCAB46" w14:textId="77777777" w:rsidR="008901CD" w:rsidRPr="00D45884" w:rsidRDefault="008901CD" w:rsidP="008901CD">
            <w:pPr>
              <w:suppressAutoHyphens/>
              <w:spacing w:after="0" w:line="240" w:lineRule="auto"/>
              <w:ind w:right="-288"/>
              <w:jc w:val="center"/>
              <w:rPr>
                <w:rFonts w:ascii="Times New Roman" w:eastAsia="Times New Roman" w:hAnsi="Times New Roman" w:cs="Times New Roman"/>
                <w:b/>
                <w:lang w:val="en-AU" w:eastAsia="ar-SA"/>
              </w:rPr>
            </w:pPr>
            <w:r w:rsidRPr="00D45884">
              <w:rPr>
                <w:rFonts w:ascii="Times New Roman" w:eastAsia="Times New Roman" w:hAnsi="Times New Roman" w:cs="Times New Roman"/>
                <w:b/>
                <w:lang w:val="en-AU" w:eastAsia="ar-SA"/>
              </w:rPr>
              <w:t xml:space="preserve">SAĞLIK BİLİMLERİ </w:t>
            </w:r>
            <w:proofErr w:type="gramStart"/>
            <w:r w:rsidRPr="00D45884">
              <w:rPr>
                <w:rFonts w:ascii="Times New Roman" w:eastAsia="Times New Roman" w:hAnsi="Times New Roman" w:cs="Times New Roman"/>
                <w:b/>
                <w:lang w:val="en-AU" w:eastAsia="ar-SA"/>
              </w:rPr>
              <w:t>ÜNİVERSİTESİ  GÜLHANE</w:t>
            </w:r>
            <w:proofErr w:type="gramEnd"/>
            <w:r w:rsidRPr="00D45884">
              <w:rPr>
                <w:rFonts w:ascii="Times New Roman" w:eastAsia="Times New Roman" w:hAnsi="Times New Roman" w:cs="Times New Roman"/>
                <w:b/>
                <w:lang w:val="en-AU" w:eastAsia="ar-SA"/>
              </w:rPr>
              <w:t xml:space="preserve"> DİŞ HEKİMLİĞİ</w:t>
            </w:r>
          </w:p>
          <w:p w14:paraId="32A37A04" w14:textId="77777777" w:rsidR="008901CD" w:rsidRPr="00D45884" w:rsidRDefault="008901CD" w:rsidP="008901CD">
            <w:pPr>
              <w:spacing w:after="0" w:line="240" w:lineRule="auto"/>
              <w:ind w:left="360"/>
              <w:jc w:val="center"/>
              <w:rPr>
                <w:rFonts w:ascii="Times New Roman" w:eastAsia="Times New Roman" w:hAnsi="Times New Roman" w:cs="Times New Roman"/>
                <w:b/>
                <w:lang w:eastAsia="tr-TR"/>
              </w:rPr>
            </w:pPr>
            <w:r w:rsidRPr="00D45884">
              <w:rPr>
                <w:rFonts w:ascii="Times New Roman" w:eastAsia="Times New Roman" w:hAnsi="Times New Roman" w:cs="Times New Roman"/>
                <w:b/>
                <w:lang w:val="en-AU" w:eastAsia="ar-SA"/>
              </w:rPr>
              <w:t>SAĞLIK UYGULAMA VE ARAŞTIRMA MERKEZİ</w:t>
            </w:r>
          </w:p>
          <w:p w14:paraId="02B05AD1" w14:textId="39813E48" w:rsidR="00DC79F4" w:rsidRPr="000A3AF7" w:rsidRDefault="008901CD" w:rsidP="008901CD">
            <w:pPr>
              <w:suppressAutoHyphens/>
              <w:spacing w:after="0" w:line="240" w:lineRule="auto"/>
              <w:ind w:right="-288"/>
              <w:rPr>
                <w:rFonts w:ascii="Times New Roman" w:eastAsia="Times New Roman" w:hAnsi="Times New Roman" w:cs="Times New Roman"/>
                <w:b/>
                <w:lang w:val="en-AU" w:eastAsia="ar-SA"/>
              </w:rPr>
            </w:pPr>
            <w:r>
              <w:rPr>
                <w:rFonts w:ascii="Times New Roman" w:eastAsia="Times New Roman" w:hAnsi="Times New Roman" w:cs="Times New Roman"/>
                <w:b/>
                <w:lang w:eastAsia="tr-TR"/>
              </w:rPr>
              <w:t xml:space="preserve">                      </w:t>
            </w:r>
            <w:r w:rsidR="00454BFB">
              <w:rPr>
                <w:rFonts w:ascii="Times New Roman" w:eastAsia="Times New Roman" w:hAnsi="Times New Roman" w:cs="Times New Roman"/>
                <w:b/>
                <w:lang w:eastAsia="tr-TR"/>
              </w:rPr>
              <w:t xml:space="preserve">    </w:t>
            </w:r>
            <w:r>
              <w:rPr>
                <w:rFonts w:ascii="Times New Roman" w:eastAsia="Times New Roman" w:hAnsi="Times New Roman" w:cs="Times New Roman"/>
                <w:b/>
                <w:lang w:eastAsia="tr-TR"/>
              </w:rPr>
              <w:t xml:space="preserve"> </w:t>
            </w:r>
            <w:r w:rsidR="00454BFB">
              <w:rPr>
                <w:rFonts w:ascii="Times New Roman" w:eastAsia="Times New Roman" w:hAnsi="Times New Roman" w:cs="Times New Roman"/>
                <w:b/>
                <w:lang w:eastAsia="tr-TR"/>
              </w:rPr>
              <w:t>İ</w:t>
            </w:r>
            <w:r>
              <w:rPr>
                <w:rFonts w:ascii="Times New Roman" w:eastAsia="Times New Roman" w:hAnsi="Times New Roman" w:cs="Times New Roman"/>
                <w:b/>
                <w:lang w:eastAsia="tr-TR"/>
              </w:rPr>
              <w:t xml:space="preserve">MPLANT OPERASYONU </w:t>
            </w:r>
            <w:r w:rsidRPr="00D45884">
              <w:rPr>
                <w:rFonts w:ascii="Times New Roman" w:eastAsia="Times New Roman" w:hAnsi="Times New Roman" w:cs="Times New Roman"/>
                <w:b/>
                <w:lang w:eastAsia="tr-TR"/>
              </w:rPr>
              <w:t>SONRASI AĞIZ BAKIM ÖNERİLERİ</w:t>
            </w:r>
          </w:p>
        </w:tc>
      </w:tr>
      <w:tr w:rsidR="00DC79F4" w:rsidRPr="009502BE" w14:paraId="12C5CCDD" w14:textId="77777777" w:rsidTr="00E762EF">
        <w:trPr>
          <w:trHeight w:val="304"/>
        </w:trPr>
        <w:tc>
          <w:tcPr>
            <w:tcW w:w="1555" w:type="dxa"/>
            <w:tcBorders>
              <w:top w:val="single" w:sz="4" w:space="0" w:color="auto"/>
              <w:left w:val="single" w:sz="4" w:space="0" w:color="auto"/>
              <w:bottom w:val="single" w:sz="4" w:space="0" w:color="auto"/>
              <w:right w:val="single" w:sz="4" w:space="0" w:color="auto"/>
            </w:tcBorders>
            <w:vAlign w:val="center"/>
          </w:tcPr>
          <w:p w14:paraId="7861B4D9" w14:textId="77777777" w:rsidR="00DC79F4" w:rsidRPr="009502BE" w:rsidRDefault="00DC79F4" w:rsidP="00E762EF">
            <w:pPr>
              <w:spacing w:after="0" w:line="240" w:lineRule="auto"/>
              <w:rPr>
                <w:rFonts w:ascii="Times New Roman" w:eastAsia="Times New Roman" w:hAnsi="Times New Roman" w:cs="Times New Roman"/>
                <w:b/>
                <w:noProof/>
                <w:sz w:val="14"/>
                <w:szCs w:val="14"/>
                <w:lang w:eastAsia="tr-TR"/>
              </w:rPr>
            </w:pPr>
            <w:r w:rsidRPr="009502BE">
              <w:rPr>
                <w:rFonts w:ascii="Times New Roman" w:eastAsia="Times New Roman" w:hAnsi="Times New Roman" w:cs="Times New Roman"/>
                <w:b/>
                <w:sz w:val="14"/>
                <w:szCs w:val="14"/>
                <w:lang w:eastAsia="tr-TR"/>
              </w:rPr>
              <w:t>DOK. KODU</w:t>
            </w:r>
          </w:p>
        </w:tc>
        <w:tc>
          <w:tcPr>
            <w:tcW w:w="1012" w:type="dxa"/>
            <w:tcBorders>
              <w:top w:val="single" w:sz="4" w:space="0" w:color="auto"/>
              <w:left w:val="single" w:sz="4" w:space="0" w:color="auto"/>
              <w:bottom w:val="single" w:sz="4" w:space="0" w:color="auto"/>
              <w:right w:val="single" w:sz="4" w:space="0" w:color="auto"/>
            </w:tcBorders>
            <w:vAlign w:val="center"/>
          </w:tcPr>
          <w:p w14:paraId="5763D8A0" w14:textId="150D0783" w:rsidR="00DC79F4" w:rsidRPr="009502BE" w:rsidRDefault="00DC79F4" w:rsidP="00E762EF">
            <w:pPr>
              <w:spacing w:after="0" w:line="240" w:lineRule="auto"/>
              <w:rPr>
                <w:rFonts w:ascii="Arial" w:eastAsia="Times New Roman" w:hAnsi="Arial" w:cs="Arial"/>
                <w:b/>
                <w:sz w:val="14"/>
                <w:szCs w:val="14"/>
                <w:lang w:eastAsia="tr-TR"/>
              </w:rPr>
            </w:pPr>
            <w:r>
              <w:rPr>
                <w:rFonts w:ascii="Times New Roman" w:eastAsia="Times New Roman" w:hAnsi="Times New Roman" w:cs="Times New Roman"/>
                <w:b/>
                <w:sz w:val="14"/>
                <w:szCs w:val="14"/>
                <w:lang w:eastAsia="tr-TR"/>
              </w:rPr>
              <w:t>HB.YD.</w:t>
            </w:r>
            <w:r w:rsidR="00454BFB">
              <w:rPr>
                <w:rFonts w:ascii="Times New Roman" w:eastAsia="Times New Roman" w:hAnsi="Times New Roman" w:cs="Times New Roman"/>
                <w:b/>
                <w:sz w:val="14"/>
                <w:szCs w:val="14"/>
                <w:lang w:eastAsia="tr-TR"/>
              </w:rPr>
              <w:t>03</w:t>
            </w:r>
          </w:p>
        </w:tc>
        <w:tc>
          <w:tcPr>
            <w:tcW w:w="954" w:type="dxa"/>
            <w:tcBorders>
              <w:top w:val="single" w:sz="4" w:space="0" w:color="auto"/>
              <w:left w:val="single" w:sz="4" w:space="0" w:color="auto"/>
              <w:bottom w:val="single" w:sz="4" w:space="0" w:color="auto"/>
              <w:right w:val="single" w:sz="4" w:space="0" w:color="auto"/>
            </w:tcBorders>
            <w:vAlign w:val="center"/>
          </w:tcPr>
          <w:p w14:paraId="2C7A4C44" w14:textId="77777777" w:rsidR="00DC79F4" w:rsidRPr="009502BE" w:rsidRDefault="00DC79F4" w:rsidP="00E762EF">
            <w:pPr>
              <w:spacing w:after="0" w:line="240" w:lineRule="auto"/>
              <w:rPr>
                <w:rFonts w:ascii="Arial" w:eastAsia="Times New Roman" w:hAnsi="Arial" w:cs="Arial"/>
                <w:b/>
                <w:sz w:val="14"/>
                <w:szCs w:val="14"/>
                <w:lang w:eastAsia="tr-TR"/>
              </w:rPr>
            </w:pPr>
            <w:r w:rsidRPr="009502BE">
              <w:rPr>
                <w:rFonts w:ascii="Times New Roman" w:eastAsia="Times New Roman" w:hAnsi="Times New Roman" w:cs="Times New Roman"/>
                <w:b/>
                <w:bCs/>
                <w:sz w:val="14"/>
                <w:szCs w:val="14"/>
                <w:lang w:eastAsia="tr-TR"/>
              </w:rPr>
              <w:t>YAY. TRH.</w:t>
            </w:r>
          </w:p>
        </w:tc>
        <w:tc>
          <w:tcPr>
            <w:tcW w:w="977" w:type="dxa"/>
            <w:tcBorders>
              <w:top w:val="single" w:sz="4" w:space="0" w:color="auto"/>
              <w:left w:val="single" w:sz="4" w:space="0" w:color="auto"/>
              <w:bottom w:val="single" w:sz="4" w:space="0" w:color="auto"/>
              <w:right w:val="single" w:sz="4" w:space="0" w:color="auto"/>
            </w:tcBorders>
            <w:vAlign w:val="center"/>
          </w:tcPr>
          <w:p w14:paraId="6ACC93E2" w14:textId="176707FF" w:rsidR="00DC79F4" w:rsidRPr="009502BE" w:rsidRDefault="00454BFB" w:rsidP="00E762EF">
            <w:pPr>
              <w:spacing w:after="0" w:line="240" w:lineRule="auto"/>
              <w:rPr>
                <w:rFonts w:ascii="Times New Roman" w:eastAsia="Times New Roman" w:hAnsi="Times New Roman" w:cs="Times New Roman"/>
                <w:b/>
                <w:sz w:val="14"/>
                <w:szCs w:val="14"/>
                <w:lang w:eastAsia="tr-TR"/>
              </w:rPr>
            </w:pPr>
            <w:r>
              <w:rPr>
                <w:rFonts w:ascii="Times New Roman" w:eastAsia="Times New Roman" w:hAnsi="Times New Roman" w:cs="Times New Roman"/>
                <w:b/>
                <w:sz w:val="14"/>
                <w:szCs w:val="14"/>
                <w:lang w:eastAsia="tr-TR"/>
              </w:rPr>
              <w:t>01.09.2022</w:t>
            </w:r>
          </w:p>
        </w:tc>
        <w:tc>
          <w:tcPr>
            <w:tcW w:w="1008" w:type="dxa"/>
            <w:tcBorders>
              <w:top w:val="single" w:sz="4" w:space="0" w:color="auto"/>
              <w:left w:val="single" w:sz="4" w:space="0" w:color="auto"/>
              <w:bottom w:val="single" w:sz="4" w:space="0" w:color="auto"/>
              <w:right w:val="single" w:sz="4" w:space="0" w:color="auto"/>
            </w:tcBorders>
            <w:vAlign w:val="center"/>
          </w:tcPr>
          <w:p w14:paraId="4552345F" w14:textId="77777777" w:rsidR="00DC79F4" w:rsidRPr="009502BE" w:rsidRDefault="00DC79F4" w:rsidP="00E762EF">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REV. TRH.</w:t>
            </w:r>
          </w:p>
        </w:tc>
        <w:tc>
          <w:tcPr>
            <w:tcW w:w="923" w:type="dxa"/>
            <w:tcBorders>
              <w:top w:val="single" w:sz="4" w:space="0" w:color="auto"/>
              <w:left w:val="single" w:sz="4" w:space="0" w:color="auto"/>
              <w:bottom w:val="single" w:sz="4" w:space="0" w:color="auto"/>
              <w:right w:val="single" w:sz="4" w:space="0" w:color="auto"/>
            </w:tcBorders>
            <w:vAlign w:val="center"/>
          </w:tcPr>
          <w:p w14:paraId="7DAFF04F" w14:textId="77777777" w:rsidR="00DC79F4" w:rsidRPr="009502BE" w:rsidRDefault="00DC79F4" w:rsidP="00E762EF">
            <w:pPr>
              <w:spacing w:after="0" w:line="240" w:lineRule="auto"/>
              <w:rPr>
                <w:rFonts w:ascii="Times New Roman" w:eastAsia="Times New Roman" w:hAnsi="Times New Roman" w:cs="Times New Roman"/>
                <w:b/>
                <w:sz w:val="14"/>
                <w:szCs w:val="14"/>
                <w:lang w:eastAsia="tr-TR"/>
              </w:rPr>
            </w:pPr>
          </w:p>
        </w:tc>
        <w:tc>
          <w:tcPr>
            <w:tcW w:w="1127" w:type="dxa"/>
            <w:tcBorders>
              <w:top w:val="single" w:sz="4" w:space="0" w:color="auto"/>
              <w:left w:val="single" w:sz="4" w:space="0" w:color="auto"/>
              <w:bottom w:val="single" w:sz="4" w:space="0" w:color="auto"/>
              <w:right w:val="single" w:sz="4" w:space="0" w:color="auto"/>
            </w:tcBorders>
            <w:vAlign w:val="center"/>
          </w:tcPr>
          <w:p w14:paraId="61A2F1B2" w14:textId="77777777" w:rsidR="00DC79F4" w:rsidRPr="009502BE" w:rsidRDefault="00DC79F4" w:rsidP="00E762EF">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REV.  NO.</w:t>
            </w:r>
          </w:p>
        </w:tc>
        <w:tc>
          <w:tcPr>
            <w:tcW w:w="644" w:type="dxa"/>
            <w:tcBorders>
              <w:top w:val="single" w:sz="4" w:space="0" w:color="auto"/>
              <w:left w:val="single" w:sz="4" w:space="0" w:color="auto"/>
              <w:bottom w:val="single" w:sz="4" w:space="0" w:color="auto"/>
              <w:right w:val="single" w:sz="4" w:space="0" w:color="auto"/>
            </w:tcBorders>
            <w:vAlign w:val="center"/>
          </w:tcPr>
          <w:p w14:paraId="431F2230" w14:textId="77777777" w:rsidR="00DC79F4" w:rsidRPr="009502BE" w:rsidRDefault="00DC79F4" w:rsidP="00E762EF">
            <w:pPr>
              <w:spacing w:after="0" w:line="240" w:lineRule="auto"/>
              <w:ind w:left="19"/>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bCs/>
                <w:sz w:val="14"/>
                <w:szCs w:val="14"/>
                <w:lang w:eastAsia="tr-TR"/>
              </w:rPr>
              <w:t>00</w:t>
            </w:r>
          </w:p>
        </w:tc>
        <w:tc>
          <w:tcPr>
            <w:tcW w:w="1288" w:type="dxa"/>
            <w:tcBorders>
              <w:top w:val="single" w:sz="4" w:space="0" w:color="auto"/>
              <w:left w:val="single" w:sz="4" w:space="0" w:color="auto"/>
              <w:bottom w:val="single" w:sz="4" w:space="0" w:color="auto"/>
              <w:right w:val="single" w:sz="4" w:space="0" w:color="auto"/>
            </w:tcBorders>
            <w:vAlign w:val="center"/>
          </w:tcPr>
          <w:p w14:paraId="1C6F7431" w14:textId="77777777" w:rsidR="00DC79F4" w:rsidRPr="009502BE" w:rsidRDefault="00DC79F4" w:rsidP="00E762EF">
            <w:pPr>
              <w:spacing w:after="0" w:line="240" w:lineRule="auto"/>
              <w:rPr>
                <w:rFonts w:ascii="Times New Roman" w:eastAsia="Times New Roman" w:hAnsi="Times New Roman" w:cs="Times New Roman"/>
                <w:b/>
                <w:bCs/>
                <w:sz w:val="14"/>
                <w:szCs w:val="14"/>
                <w:lang w:eastAsia="tr-TR"/>
              </w:rPr>
            </w:pPr>
            <w:r w:rsidRPr="009502BE">
              <w:rPr>
                <w:rFonts w:ascii="Times New Roman" w:eastAsia="Times New Roman" w:hAnsi="Times New Roman" w:cs="Times New Roman"/>
                <w:b/>
                <w:sz w:val="14"/>
                <w:szCs w:val="14"/>
                <w:lang w:eastAsia="tr-TR"/>
              </w:rPr>
              <w:t xml:space="preserve">SAYFA NO. </w:t>
            </w:r>
          </w:p>
        </w:tc>
        <w:tc>
          <w:tcPr>
            <w:tcW w:w="1422" w:type="dxa"/>
            <w:tcBorders>
              <w:top w:val="single" w:sz="4" w:space="0" w:color="auto"/>
              <w:left w:val="single" w:sz="4" w:space="0" w:color="auto"/>
              <w:bottom w:val="single" w:sz="4" w:space="0" w:color="auto"/>
              <w:right w:val="single" w:sz="4" w:space="0" w:color="auto"/>
            </w:tcBorders>
            <w:vAlign w:val="center"/>
          </w:tcPr>
          <w:p w14:paraId="7AC92CBA" w14:textId="77777777" w:rsidR="00DC79F4" w:rsidRPr="009502BE" w:rsidRDefault="00DC79F4" w:rsidP="00E762EF">
            <w:pPr>
              <w:spacing w:after="0" w:line="240" w:lineRule="auto"/>
              <w:rPr>
                <w:rFonts w:ascii="Times New Roman" w:eastAsia="Times New Roman" w:hAnsi="Times New Roman" w:cs="Times New Roman"/>
                <w:b/>
                <w:sz w:val="14"/>
                <w:szCs w:val="14"/>
                <w:lang w:eastAsia="tr-TR"/>
              </w:rPr>
            </w:pPr>
            <w:r w:rsidRPr="009502BE">
              <w:rPr>
                <w:rFonts w:ascii="Times New Roman" w:eastAsia="Times New Roman" w:hAnsi="Times New Roman" w:cs="Times New Roman"/>
                <w:b/>
                <w:sz w:val="14"/>
                <w:szCs w:val="14"/>
                <w:lang w:eastAsia="tr-TR"/>
              </w:rPr>
              <w:t>1/</w:t>
            </w:r>
            <w:r>
              <w:rPr>
                <w:rFonts w:ascii="Times New Roman" w:eastAsia="Times New Roman" w:hAnsi="Times New Roman" w:cs="Times New Roman"/>
                <w:b/>
                <w:sz w:val="14"/>
                <w:szCs w:val="14"/>
                <w:lang w:eastAsia="tr-TR"/>
              </w:rPr>
              <w:t>2</w:t>
            </w:r>
          </w:p>
        </w:tc>
      </w:tr>
    </w:tbl>
    <w:p w14:paraId="1513DCE9" w14:textId="69BE090B" w:rsidR="00DC79F4" w:rsidRDefault="00DC79F4" w:rsidP="00F10D1D">
      <w:pPr>
        <w:pStyle w:val="ListeParagraf"/>
        <w:jc w:val="both"/>
      </w:pPr>
    </w:p>
    <w:p w14:paraId="3A6DDDB6" w14:textId="23DF6C7B" w:rsidR="00CF54F1" w:rsidRDefault="00CF54F1" w:rsidP="00F10D1D">
      <w:pPr>
        <w:pStyle w:val="ListeParagraf"/>
        <w:jc w:val="both"/>
      </w:pPr>
    </w:p>
    <w:p w14:paraId="4D516A99" w14:textId="47734719" w:rsidR="00CF54F1" w:rsidRDefault="00CF54F1" w:rsidP="00F10D1D">
      <w:pPr>
        <w:pStyle w:val="ListeParagraf"/>
        <w:jc w:val="both"/>
      </w:pPr>
    </w:p>
    <w:p w14:paraId="2C7B69EB" w14:textId="159B1C10" w:rsidR="00CF54F1" w:rsidRDefault="00CF54F1" w:rsidP="00F10D1D">
      <w:pPr>
        <w:pStyle w:val="ListeParagraf"/>
        <w:jc w:val="both"/>
      </w:pPr>
    </w:p>
    <w:p w14:paraId="7A90546C" w14:textId="0E039F6F" w:rsidR="00CF54F1" w:rsidRDefault="00CF54F1" w:rsidP="00F10D1D">
      <w:pPr>
        <w:pStyle w:val="ListeParagraf"/>
        <w:jc w:val="both"/>
      </w:pPr>
    </w:p>
    <w:p w14:paraId="2A9BA9DD" w14:textId="77777777" w:rsidR="00CF54F1" w:rsidRDefault="00D173E5" w:rsidP="00F10D1D">
      <w:pPr>
        <w:jc w:val="both"/>
      </w:pPr>
      <w:r>
        <w:t xml:space="preserve"> </w:t>
      </w:r>
    </w:p>
    <w:tbl>
      <w:tblPr>
        <w:tblpPr w:leftFromText="141" w:rightFromText="141" w:bottomFromText="200" w:vertAnchor="text" w:horzAnchor="margin" w:tblpY="125"/>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gridCol w:w="3544"/>
      </w:tblGrid>
      <w:tr w:rsidR="00CF54F1" w14:paraId="76C6D7BB" w14:textId="77777777" w:rsidTr="00CF54F1">
        <w:trPr>
          <w:trHeight w:val="413"/>
        </w:trPr>
        <w:tc>
          <w:tcPr>
            <w:tcW w:w="3539" w:type="dxa"/>
            <w:tcBorders>
              <w:top w:val="single" w:sz="4" w:space="0" w:color="auto"/>
              <w:left w:val="single" w:sz="4" w:space="0" w:color="auto"/>
              <w:bottom w:val="single" w:sz="4" w:space="0" w:color="auto"/>
              <w:right w:val="single" w:sz="4" w:space="0" w:color="auto"/>
            </w:tcBorders>
            <w:hideMark/>
          </w:tcPr>
          <w:p w14:paraId="30D0552F" w14:textId="77777777" w:rsidR="00CF54F1" w:rsidRDefault="00CF54F1" w:rsidP="00E762EF">
            <w:pPr>
              <w:jc w:val="center"/>
              <w:rPr>
                <w:rFonts w:ascii="Times New Roman" w:hAnsi="Times New Roman" w:cs="Times New Roman"/>
                <w:b/>
                <w:sz w:val="24"/>
                <w:szCs w:val="24"/>
              </w:rPr>
            </w:pPr>
            <w:r>
              <w:rPr>
                <w:rFonts w:ascii="Times New Roman" w:hAnsi="Times New Roman" w:cs="Times New Roman"/>
                <w:sz w:val="24"/>
                <w:szCs w:val="24"/>
              </w:rPr>
              <w:t>HAZIRLAYAN</w:t>
            </w:r>
          </w:p>
        </w:tc>
        <w:tc>
          <w:tcPr>
            <w:tcW w:w="3827" w:type="dxa"/>
            <w:tcBorders>
              <w:top w:val="single" w:sz="4" w:space="0" w:color="auto"/>
              <w:left w:val="single" w:sz="4" w:space="0" w:color="auto"/>
              <w:bottom w:val="single" w:sz="4" w:space="0" w:color="auto"/>
              <w:right w:val="single" w:sz="4" w:space="0" w:color="auto"/>
            </w:tcBorders>
            <w:hideMark/>
          </w:tcPr>
          <w:p w14:paraId="4360B401" w14:textId="77777777" w:rsidR="00CF54F1" w:rsidRDefault="00CF54F1" w:rsidP="00E762EF">
            <w:pPr>
              <w:jc w:val="center"/>
              <w:rPr>
                <w:rFonts w:ascii="Times New Roman" w:hAnsi="Times New Roman" w:cs="Times New Roman"/>
                <w:b/>
                <w:sz w:val="24"/>
                <w:szCs w:val="24"/>
              </w:rPr>
            </w:pPr>
            <w:r>
              <w:rPr>
                <w:rFonts w:ascii="Times New Roman" w:hAnsi="Times New Roman" w:cs="Times New Roman"/>
                <w:sz w:val="24"/>
                <w:szCs w:val="24"/>
              </w:rPr>
              <w:t>KONTROL EDEN</w:t>
            </w:r>
          </w:p>
        </w:tc>
        <w:tc>
          <w:tcPr>
            <w:tcW w:w="3544" w:type="dxa"/>
            <w:tcBorders>
              <w:top w:val="single" w:sz="4" w:space="0" w:color="auto"/>
              <w:left w:val="single" w:sz="4" w:space="0" w:color="auto"/>
              <w:bottom w:val="single" w:sz="4" w:space="0" w:color="auto"/>
              <w:right w:val="single" w:sz="4" w:space="0" w:color="auto"/>
            </w:tcBorders>
            <w:hideMark/>
          </w:tcPr>
          <w:p w14:paraId="6FE67296" w14:textId="77777777" w:rsidR="00CF54F1" w:rsidRDefault="00CF54F1" w:rsidP="00E762EF">
            <w:pPr>
              <w:tabs>
                <w:tab w:val="num" w:pos="360"/>
              </w:tabs>
              <w:jc w:val="center"/>
              <w:rPr>
                <w:rFonts w:ascii="Times New Roman" w:hAnsi="Times New Roman" w:cs="Times New Roman"/>
                <w:b/>
                <w:sz w:val="24"/>
                <w:szCs w:val="24"/>
              </w:rPr>
            </w:pPr>
            <w:r>
              <w:rPr>
                <w:rFonts w:ascii="Times New Roman" w:hAnsi="Times New Roman" w:cs="Times New Roman"/>
                <w:sz w:val="24"/>
                <w:szCs w:val="24"/>
              </w:rPr>
              <w:t>ONAYLAYAN</w:t>
            </w:r>
          </w:p>
        </w:tc>
      </w:tr>
      <w:tr w:rsidR="00CF54F1" w14:paraId="3826217B" w14:textId="77777777" w:rsidTr="00CF54F1">
        <w:trPr>
          <w:trHeight w:val="1797"/>
        </w:trPr>
        <w:tc>
          <w:tcPr>
            <w:tcW w:w="3539" w:type="dxa"/>
            <w:tcBorders>
              <w:top w:val="single" w:sz="4" w:space="0" w:color="auto"/>
              <w:left w:val="single" w:sz="4" w:space="0" w:color="auto"/>
              <w:bottom w:val="single" w:sz="4" w:space="0" w:color="auto"/>
              <w:right w:val="single" w:sz="4" w:space="0" w:color="auto"/>
            </w:tcBorders>
          </w:tcPr>
          <w:p w14:paraId="454F08DC" w14:textId="3466931B" w:rsidR="00CF54F1" w:rsidRPr="00C43A59" w:rsidRDefault="00CF54F1" w:rsidP="00E762EF">
            <w:pPr>
              <w:jc w:val="center"/>
              <w:rPr>
                <w:rFonts w:ascii="Times New Roman" w:hAnsi="Times New Roman" w:cs="Times New Roman"/>
                <w:sz w:val="24"/>
                <w:szCs w:val="24"/>
              </w:rPr>
            </w:pPr>
            <w:r w:rsidRPr="00C43A59">
              <w:t>Kalite Birimi</w:t>
            </w:r>
          </w:p>
        </w:tc>
        <w:tc>
          <w:tcPr>
            <w:tcW w:w="3827" w:type="dxa"/>
            <w:tcBorders>
              <w:top w:val="single" w:sz="4" w:space="0" w:color="auto"/>
              <w:left w:val="single" w:sz="4" w:space="0" w:color="auto"/>
              <w:bottom w:val="single" w:sz="4" w:space="0" w:color="auto"/>
              <w:right w:val="single" w:sz="4" w:space="0" w:color="auto"/>
            </w:tcBorders>
          </w:tcPr>
          <w:p w14:paraId="0413B75E" w14:textId="77777777" w:rsidR="00CF54F1" w:rsidRDefault="00CF54F1" w:rsidP="00E762EF">
            <w:pPr>
              <w:tabs>
                <w:tab w:val="num" w:pos="360"/>
              </w:tabs>
              <w:jc w:val="center"/>
              <w:rPr>
                <w:rFonts w:ascii="Times New Roman" w:hAnsi="Times New Roman" w:cs="Times New Roman"/>
                <w:b/>
                <w:sz w:val="24"/>
                <w:szCs w:val="24"/>
              </w:rPr>
            </w:pPr>
            <w:r>
              <w:rPr>
                <w:rFonts w:ascii="Times New Roman" w:hAnsi="Times New Roman" w:cs="Times New Roman"/>
                <w:sz w:val="24"/>
                <w:szCs w:val="24"/>
              </w:rPr>
              <w:t>Kalite Yönetim Direktörü</w:t>
            </w:r>
          </w:p>
        </w:tc>
        <w:tc>
          <w:tcPr>
            <w:tcW w:w="3544" w:type="dxa"/>
            <w:tcBorders>
              <w:top w:val="single" w:sz="4" w:space="0" w:color="auto"/>
              <w:left w:val="single" w:sz="4" w:space="0" w:color="auto"/>
              <w:bottom w:val="single" w:sz="4" w:space="0" w:color="auto"/>
              <w:right w:val="single" w:sz="4" w:space="0" w:color="auto"/>
            </w:tcBorders>
          </w:tcPr>
          <w:p w14:paraId="036E43A7" w14:textId="77777777" w:rsidR="00CF54F1" w:rsidRDefault="00CF54F1" w:rsidP="00E762EF">
            <w:pPr>
              <w:tabs>
                <w:tab w:val="num" w:pos="360"/>
              </w:tabs>
              <w:jc w:val="center"/>
              <w:rPr>
                <w:rFonts w:ascii="Times New Roman" w:hAnsi="Times New Roman" w:cs="Times New Roman"/>
                <w:b/>
                <w:sz w:val="24"/>
                <w:szCs w:val="24"/>
              </w:rPr>
            </w:pPr>
            <w:r>
              <w:rPr>
                <w:rFonts w:ascii="Times New Roman" w:hAnsi="Times New Roman" w:cs="Times New Roman"/>
                <w:sz w:val="24"/>
                <w:szCs w:val="24"/>
              </w:rPr>
              <w:t>Başhekim/Merkez Müdürü</w:t>
            </w:r>
          </w:p>
        </w:tc>
      </w:tr>
    </w:tbl>
    <w:p w14:paraId="2338D3B4" w14:textId="5E06168B" w:rsidR="00025083" w:rsidRDefault="00025083" w:rsidP="00F10D1D">
      <w:pPr>
        <w:jc w:val="both"/>
      </w:pPr>
    </w:p>
    <w:sectPr w:rsidR="00025083" w:rsidSect="004D776A">
      <w:pgSz w:w="11906" w:h="16838"/>
      <w:pgMar w:top="238"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C6B5B"/>
    <w:multiLevelType w:val="hybridMultilevel"/>
    <w:tmpl w:val="3ED4D59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E7626EE"/>
    <w:multiLevelType w:val="hybridMultilevel"/>
    <w:tmpl w:val="83DACF5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71907777"/>
    <w:multiLevelType w:val="hybridMultilevel"/>
    <w:tmpl w:val="70CE0B7A"/>
    <w:lvl w:ilvl="0" w:tplc="81E8374A">
      <w:start w:val="1"/>
      <w:numFmt w:val="decimal"/>
      <w:lvlText w:val="%1."/>
      <w:lvlJc w:val="left"/>
      <w:pPr>
        <w:ind w:left="720" w:hanging="360"/>
      </w:pPr>
      <w:rPr>
        <w:rFonts w:hint="default"/>
        <w:b w:val="0"/>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821458626">
    <w:abstractNumId w:val="0"/>
  </w:num>
  <w:num w:numId="2" w16cid:durableId="145321118">
    <w:abstractNumId w:val="1"/>
  </w:num>
  <w:num w:numId="3" w16cid:durableId="6345328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9A9"/>
    <w:rsid w:val="00025083"/>
    <w:rsid w:val="00054442"/>
    <w:rsid w:val="00082FCD"/>
    <w:rsid w:val="000A3AF7"/>
    <w:rsid w:val="000B3225"/>
    <w:rsid w:val="00122DF1"/>
    <w:rsid w:val="001B1920"/>
    <w:rsid w:val="001B32BE"/>
    <w:rsid w:val="001E0B8A"/>
    <w:rsid w:val="002D0352"/>
    <w:rsid w:val="002E0B7D"/>
    <w:rsid w:val="00364145"/>
    <w:rsid w:val="00383CE8"/>
    <w:rsid w:val="00391509"/>
    <w:rsid w:val="003F5214"/>
    <w:rsid w:val="00422B6B"/>
    <w:rsid w:val="00454BFB"/>
    <w:rsid w:val="00483C80"/>
    <w:rsid w:val="004D776A"/>
    <w:rsid w:val="0060336A"/>
    <w:rsid w:val="00653362"/>
    <w:rsid w:val="006F3E4C"/>
    <w:rsid w:val="007238B8"/>
    <w:rsid w:val="007675C8"/>
    <w:rsid w:val="00810D46"/>
    <w:rsid w:val="00832C9C"/>
    <w:rsid w:val="008901CD"/>
    <w:rsid w:val="008B5F05"/>
    <w:rsid w:val="0091755C"/>
    <w:rsid w:val="009D4A2B"/>
    <w:rsid w:val="00A509A9"/>
    <w:rsid w:val="00AE1E9F"/>
    <w:rsid w:val="00BF0CFC"/>
    <w:rsid w:val="00C44BC6"/>
    <w:rsid w:val="00CF54F1"/>
    <w:rsid w:val="00D173E5"/>
    <w:rsid w:val="00D34F27"/>
    <w:rsid w:val="00D45884"/>
    <w:rsid w:val="00D874BF"/>
    <w:rsid w:val="00DA131A"/>
    <w:rsid w:val="00DC79F4"/>
    <w:rsid w:val="00F10D1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C62B"/>
  <w15:chartTrackingRefBased/>
  <w15:docId w15:val="{9CFD0C70-85D7-4F8D-BA56-B40D47635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25083"/>
    <w:pPr>
      <w:ind w:left="720"/>
      <w:contextualSpacing/>
    </w:pPr>
  </w:style>
  <w:style w:type="paragraph" w:styleId="BalonMetni">
    <w:name w:val="Balloon Text"/>
    <w:basedOn w:val="Normal"/>
    <w:link w:val="BalonMetniChar"/>
    <w:uiPriority w:val="99"/>
    <w:semiHidden/>
    <w:unhideWhenUsed/>
    <w:rsid w:val="00D173E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173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2</Pages>
  <Words>711</Words>
  <Characters>4058</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Tümay AÇAR</cp:lastModifiedBy>
  <cp:revision>44</cp:revision>
  <cp:lastPrinted>2022-07-04T11:43:00Z</cp:lastPrinted>
  <dcterms:created xsi:type="dcterms:W3CDTF">2022-07-04T11:27:00Z</dcterms:created>
  <dcterms:modified xsi:type="dcterms:W3CDTF">2022-09-01T06:08:00Z</dcterms:modified>
</cp:coreProperties>
</file>