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DD319F" w14:paraId="44DA7463" w14:textId="77777777" w:rsidTr="007F1066">
        <w:trPr>
          <w:trHeight w:val="267"/>
        </w:trPr>
        <w:tc>
          <w:tcPr>
            <w:tcW w:w="2127" w:type="dxa"/>
          </w:tcPr>
          <w:p w14:paraId="143D864A" w14:textId="77777777" w:rsidR="00DD319F" w:rsidRDefault="00DD319F" w:rsidP="007F1066">
            <w:bookmarkStart w:id="0" w:name="_Hlk68612870"/>
            <w:bookmarkStart w:id="1" w:name="_Hlk79674285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363" w:type="dxa"/>
          </w:tcPr>
          <w:p w14:paraId="1755779D" w14:textId="77777777" w:rsidR="00DD319F" w:rsidRPr="0053398E" w:rsidRDefault="00DD319F" w:rsidP="007F1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Diş Hekimliği Fakültesi</w:t>
            </w:r>
          </w:p>
        </w:tc>
      </w:tr>
      <w:tr w:rsidR="00DD319F" w14:paraId="27C02C1E" w14:textId="77777777" w:rsidTr="007F1066">
        <w:trPr>
          <w:trHeight w:val="267"/>
        </w:trPr>
        <w:tc>
          <w:tcPr>
            <w:tcW w:w="2127" w:type="dxa"/>
          </w:tcPr>
          <w:p w14:paraId="0BAFD635" w14:textId="77777777" w:rsidR="00DD319F" w:rsidRDefault="00DD319F" w:rsidP="007F1066">
            <w:r>
              <w:rPr>
                <w:rFonts w:ascii="TimesNewRomanKal?n" w:hAnsi="TimesNewRomanKal?n" w:cs="TimesNewRomanKal?n"/>
                <w:sz w:val="25"/>
                <w:szCs w:val="25"/>
              </w:rPr>
              <w:t>2. Kadro Unvanı</w:t>
            </w:r>
          </w:p>
        </w:tc>
        <w:tc>
          <w:tcPr>
            <w:tcW w:w="8363" w:type="dxa"/>
          </w:tcPr>
          <w:p w14:paraId="73B9535E" w14:textId="77777777" w:rsidR="00DD319F" w:rsidRPr="0053398E" w:rsidRDefault="00DD319F" w:rsidP="007F1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Araştırma Görevlisi</w:t>
            </w:r>
          </w:p>
        </w:tc>
      </w:tr>
      <w:tr w:rsidR="00DD319F" w14:paraId="0DC1199E" w14:textId="77777777" w:rsidTr="007F1066">
        <w:trPr>
          <w:trHeight w:val="253"/>
        </w:trPr>
        <w:tc>
          <w:tcPr>
            <w:tcW w:w="2127" w:type="dxa"/>
          </w:tcPr>
          <w:p w14:paraId="12695531" w14:textId="77777777" w:rsidR="00DD319F" w:rsidRDefault="00DD319F" w:rsidP="007F1066">
            <w:r>
              <w:rPr>
                <w:rFonts w:ascii="TimesNewRomanKal?n" w:hAnsi="TimesNewRomanKal?n" w:cs="TimesNewRomanKal?n"/>
                <w:sz w:val="25"/>
                <w:szCs w:val="25"/>
              </w:rPr>
              <w:t>3. Görev Unvanı</w:t>
            </w:r>
          </w:p>
        </w:tc>
        <w:tc>
          <w:tcPr>
            <w:tcW w:w="8363" w:type="dxa"/>
          </w:tcPr>
          <w:p w14:paraId="6DF5E78E" w14:textId="77777777" w:rsidR="00DD319F" w:rsidRPr="0053398E" w:rsidRDefault="00DD319F" w:rsidP="007F1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Araştırma Görevlisi</w:t>
            </w:r>
          </w:p>
        </w:tc>
      </w:tr>
      <w:tr w:rsidR="00DD319F" w14:paraId="793C2F4E" w14:textId="77777777" w:rsidTr="007F1066">
        <w:trPr>
          <w:trHeight w:val="267"/>
        </w:trPr>
        <w:tc>
          <w:tcPr>
            <w:tcW w:w="2127" w:type="dxa"/>
          </w:tcPr>
          <w:p w14:paraId="44006C95" w14:textId="77777777" w:rsidR="00DD319F" w:rsidRDefault="00DD319F" w:rsidP="007F1066">
            <w:r>
              <w:rPr>
                <w:rFonts w:ascii="TimesNewRomanKal?n" w:hAnsi="TimesNewRomanKal?n" w:cs="TimesNewRomanKal?n"/>
                <w:sz w:val="25"/>
                <w:szCs w:val="25"/>
              </w:rPr>
              <w:t>4. Bağlı Bulunduğu Amir</w:t>
            </w:r>
          </w:p>
        </w:tc>
        <w:tc>
          <w:tcPr>
            <w:tcW w:w="8363" w:type="dxa"/>
          </w:tcPr>
          <w:p w14:paraId="5F527415" w14:textId="6891A5E4" w:rsidR="00DD319F" w:rsidRPr="0053398E" w:rsidRDefault="00DD319F" w:rsidP="007F10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Anabilim Dalı Başkanı, Bölüm Başkanı, Başhekim,  Dekan</w:t>
            </w:r>
            <w:r w:rsidR="00FC2CFB">
              <w:rPr>
                <w:rFonts w:ascii="Times New Roman" w:hAnsi="Times New Roman" w:cs="Times New Roman"/>
                <w:sz w:val="24"/>
                <w:szCs w:val="24"/>
              </w:rPr>
              <w:t xml:space="preserve"> Yardımcısı, Dekan</w:t>
            </w:r>
          </w:p>
        </w:tc>
      </w:tr>
      <w:tr w:rsidR="00DD319F" w14:paraId="62D8C71C" w14:textId="77777777" w:rsidTr="007F1066">
        <w:trPr>
          <w:trHeight w:val="2551"/>
        </w:trPr>
        <w:tc>
          <w:tcPr>
            <w:tcW w:w="2127" w:type="dxa"/>
          </w:tcPr>
          <w:p w14:paraId="14EFAFD6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A3958D1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5112CFC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EF777F8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6C23652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3AA975E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27DD81A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0D826F3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F5B1963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4E9AE07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3C60BD4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FC069DA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3A9C5FB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531D1CB4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EE2FC3C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4F35148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581F593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5B6C7A4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015C41B" w14:textId="77777777" w:rsidR="00DD319F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E111E5E" w14:textId="77777777" w:rsidR="00DD319F" w:rsidRPr="00923DD9" w:rsidRDefault="00DD319F" w:rsidP="007F1066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5. Görev, Yetki ve  Sorumlulukları</w:t>
            </w:r>
          </w:p>
        </w:tc>
        <w:tc>
          <w:tcPr>
            <w:tcW w:w="8363" w:type="dxa"/>
          </w:tcPr>
          <w:p w14:paraId="01C6DED5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Amirlerinin talimatları doğrultusunda, sorumlu olduğu hizmetleri ilgili kanun, tüzük ve yönetmelik hükümlerine uygun olarak eksiksiz biçimde sürdürülmesini sağlar. </w:t>
            </w:r>
          </w:p>
          <w:p w14:paraId="455F4D52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Anabilim Dalı’nda mesleki gereklere uygun, etkin ve ekonomik bir sağlık hizmetinin verilmesini sağlayacak tıbbi, idari ve teknik kararları Anabilim Dalı Başkanı ve sorumlu öğretim üyesinin bilgileri doğrultusunda alır ve uygular.</w:t>
            </w:r>
          </w:p>
          <w:p w14:paraId="7426289E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Hekimlik hizmetlerini genel ahlaka, tıbbi etiğe ve hukuki mevzuata uygun olarak yürütür. </w:t>
            </w:r>
          </w:p>
          <w:p w14:paraId="76F12078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Hasta hakları ve hasta güvenliği ile ilgili geçerli yasal mevzuatın gereklerini yerine getirir. </w:t>
            </w:r>
          </w:p>
          <w:p w14:paraId="1B778B2A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Hastalara, yetki ve sorumluluğu dahilindeki işlemleri yapar.</w:t>
            </w:r>
          </w:p>
          <w:p w14:paraId="54228F91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Hastaların muayene, tetkik, tedavi, müdahale ve takiplerini sorumlu öğretim elemanının bilgisi doğrultusunda düzenler, yapar ve tedavi sırasında kişisel koruyucu ekipmanlarını (önlük, eldiven, maske, gözlük </w:t>
            </w:r>
            <w:proofErr w:type="spellStart"/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vb</w:t>
            </w:r>
            <w:proofErr w:type="spellEnd"/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) giyerek tedavinin sağlıklı koşullarda yapılmasını sağlar.</w:t>
            </w:r>
          </w:p>
          <w:p w14:paraId="4CEA8830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Hastaların takip ve tedavisi sırasında doldurulması gereken formları ve belgeleri eksiksiz olarak doldurur veya doldurulmasını sağlar. Tanı ve tedavi sürecini kayıt altına alır.</w:t>
            </w:r>
          </w:p>
          <w:p w14:paraId="5C778376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Hastanın tedavisi ve gerekli ise takibi hakkında hasta ve/veya yakınlarını ilgili uzmanın bilgisi dahilinde bilgilendirir.</w:t>
            </w:r>
          </w:p>
          <w:p w14:paraId="6FFB2087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Umumi Hıfzıssıhha Kanunu’nun 57. Maddesine göre bildirimi zorunlu olan bulaşıcı hastalıkları aynı kanunun 58. maddesi uyarınca Anabilim Dalı Başkanı’na bildirir. </w:t>
            </w:r>
          </w:p>
          <w:p w14:paraId="101BD302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Kendisine teslim edilen araç-gereçleri kullanım ve bakım talimatına göre titizlikle kullanır, muhafaza eder ve israf etmez.  </w:t>
            </w:r>
          </w:p>
          <w:p w14:paraId="167A9FDD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Hastada kullandığı tüm malzemelerin son kullanma sürelerini ve bozuk olup olmadıklarını kontrol eder; son kullanma tarihi geçmiş veya bozulmuş malzemelerin depoya imha veya iade amacıyla sevkini sağlar.</w:t>
            </w:r>
          </w:p>
          <w:p w14:paraId="7953943C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Anabilim Dalında cihaz ve malzeme gerekliliği olduğunda temini için sorumlu uzmana/ Anabilim Dalı Başkanı’na bilgi verir.</w:t>
            </w:r>
          </w:p>
          <w:p w14:paraId="166AAF6B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Yaptığı işin kalitesinden sorumludur; kendi sorumluluk alanı içerisinde gerçekleştirilen işin kalitesini kontrol eder.</w:t>
            </w:r>
          </w:p>
          <w:p w14:paraId="15D86BD3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Anabilim Dalı’ndaki eğitim-öğretim faaliyetlerine yardımcı olur; yürütülmekte olan teorik derslerin uygulamaları ile laboratuvar ve diğer benzeri faaliyetlerin uygulamalarına katılır. </w:t>
            </w:r>
          </w:p>
          <w:p w14:paraId="2AAD29DD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Anabilim Dalı’ndaki tüm öğretim üye ve elemanları tarafından belirtilen görevleri tam ve zamanında yerine getirir; verilen akademik çalışmaları sürdürür.</w:t>
            </w:r>
          </w:p>
          <w:p w14:paraId="502BBD34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Anabilim Dalı’nda yürütülmekte olan derslerle ilgili sınav gözetmenliğinde, ders ve sınav programlarının hazırlanmasında, kayıt işlerinde öğretim elemanlarına yardımcı olur.</w:t>
            </w:r>
          </w:p>
          <w:p w14:paraId="39065D64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Diş Hekimliği öğrencilerinin eğitimlerine katkıda bulunurken eğitim kurumunu ve meslek saygınlığını zedeleyecek davranışlardan kaçınır. </w:t>
            </w:r>
          </w:p>
          <w:p w14:paraId="44399594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Eğitim-öğretim yılı içinde düzenlenen ders, seminer, kurs, konferans, literatür çalışması, olgu sunumu vb. toplantılara katılır.</w:t>
            </w:r>
          </w:p>
          <w:p w14:paraId="702C16D8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Anabilim/Bilim Dalında planlanan, yürütülen bilimsel proje çalışmalarına katılır, verilen sorumlulukları yerine getirir.</w:t>
            </w:r>
          </w:p>
          <w:p w14:paraId="667552A1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Alanıyla ilgili temel ve güncel bilgiye sahip olmak üzere bilimsel yayın ve literatür takibi yaparak mesleki anlamda kendini geliştirir.</w:t>
            </w:r>
          </w:p>
          <w:p w14:paraId="3DEFD590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Kurumla ilgili hizmet içi eğitimlere katılır. </w:t>
            </w:r>
          </w:p>
          <w:p w14:paraId="34E0BE72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Anabilim dalı faaliyetlerinde gerekli rapor, kayıt ve dokümanların hazırlanmasına katkıda bulunur.</w:t>
            </w:r>
          </w:p>
          <w:p w14:paraId="2CF6D9AE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Anabilim Dalı / Bilim Dalı Başkanlığı’nca belirlenen ve denetlenen çalışma yeri, saati ve nöbet çizelgesine uyar. Hiçbir surette hastanın tedavisini yarım bırakarak mesaiden ayrılmaz.</w:t>
            </w:r>
          </w:p>
          <w:p w14:paraId="1509BFE1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Hasta ve hasta yakınlarına karşı meslektaşlarını ve çalıştığı kurumunu sıkıntıya sokacak ve hedef gösterecek her türlü sözlü ve fiili davranışlardan sakınır. </w:t>
            </w:r>
          </w:p>
          <w:p w14:paraId="3212E225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Anabilim dalı başkanının izin ve onayı olmadan mesleki beyanda bulunmaz.</w:t>
            </w:r>
          </w:p>
          <w:p w14:paraId="197A8341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 xml:space="preserve">Fakültede disiplinli bir çalışma ortamının sağlanması hususunda alınan tedbirlere uyar.  </w:t>
            </w:r>
          </w:p>
          <w:p w14:paraId="0C0A17FA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Görev alanı itibariyle yürütmekle yükümlü bulunduğu hizmetlerin yerine getirilmesinden dolayı amirlerine karşı sorumludur.</w:t>
            </w:r>
          </w:p>
          <w:p w14:paraId="7A46909B" w14:textId="77777777" w:rsidR="00DD319F" w:rsidRPr="0053398E" w:rsidRDefault="00DD319F" w:rsidP="007F1066">
            <w:pPr>
              <w:pStyle w:val="ListeParagraf"/>
              <w:numPr>
                <w:ilvl w:val="0"/>
                <w:numId w:val="1"/>
              </w:numPr>
              <w:tabs>
                <w:tab w:val="left" w:pos="461"/>
              </w:tabs>
              <w:spacing w:line="360" w:lineRule="auto"/>
              <w:ind w:left="3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398E">
              <w:rPr>
                <w:rFonts w:ascii="Times New Roman" w:hAnsi="Times New Roman" w:cs="Times New Roman"/>
                <w:sz w:val="24"/>
                <w:szCs w:val="24"/>
              </w:rPr>
              <w:t>Amirleri tarafından verilecek diğer görev ve hizmetleri zamanında yerine getirir.</w:t>
            </w:r>
          </w:p>
          <w:p w14:paraId="002692C2" w14:textId="77777777" w:rsidR="00DD319F" w:rsidRPr="0053398E" w:rsidRDefault="00DD319F" w:rsidP="007F106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315B6493" w14:textId="77777777" w:rsidR="00DD319F" w:rsidRDefault="00DD319F" w:rsidP="00DD319F"/>
    <w:bookmarkEnd w:id="1"/>
    <w:p w14:paraId="34B8BD7C" w14:textId="77777777" w:rsidR="00DD319F" w:rsidRDefault="00DD319F" w:rsidP="00DD319F"/>
    <w:p w14:paraId="4FDF59FB" w14:textId="77777777" w:rsidR="009A24F8" w:rsidRDefault="009A24F8"/>
    <w:sectPr w:rsidR="009A24F8" w:rsidSect="001E24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10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8AA0D" w14:textId="77777777" w:rsidR="001F1485" w:rsidRDefault="001F1485">
      <w:pPr>
        <w:spacing w:after="0" w:line="240" w:lineRule="auto"/>
      </w:pPr>
      <w:r>
        <w:separator/>
      </w:r>
    </w:p>
  </w:endnote>
  <w:endnote w:type="continuationSeparator" w:id="0">
    <w:p w14:paraId="55B4A3D1" w14:textId="77777777" w:rsidR="001F1485" w:rsidRDefault="001F1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E4DB9" w14:textId="77777777" w:rsidR="001E24F4" w:rsidRDefault="001E24F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48FD0" w14:textId="77777777" w:rsidR="001E24F4" w:rsidRDefault="001E24F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61ED" w14:textId="77777777" w:rsidR="001E24F4" w:rsidRDefault="001E24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B02E9" w14:textId="77777777" w:rsidR="001F1485" w:rsidRDefault="001F1485">
      <w:pPr>
        <w:spacing w:after="0" w:line="240" w:lineRule="auto"/>
      </w:pPr>
      <w:r>
        <w:separator/>
      </w:r>
    </w:p>
  </w:footnote>
  <w:footnote w:type="continuationSeparator" w:id="0">
    <w:p w14:paraId="4F98BBC7" w14:textId="77777777" w:rsidR="001F1485" w:rsidRDefault="001F1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8FB4" w14:textId="77777777" w:rsidR="001E24F4" w:rsidRDefault="001E24F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1151"/>
      <w:tblW w:w="104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36"/>
      <w:gridCol w:w="1134"/>
      <w:gridCol w:w="850"/>
      <w:gridCol w:w="1016"/>
      <w:gridCol w:w="851"/>
      <w:gridCol w:w="996"/>
      <w:gridCol w:w="987"/>
      <w:gridCol w:w="563"/>
      <w:gridCol w:w="1127"/>
      <w:gridCol w:w="1425"/>
    </w:tblGrid>
    <w:tr w:rsidR="0053398E" w:rsidRPr="004117F0" w14:paraId="3A45A8F6" w14:textId="77777777" w:rsidTr="004E2640">
      <w:trPr>
        <w:trHeight w:val="983"/>
      </w:trPr>
      <w:tc>
        <w:tcPr>
          <w:tcW w:w="1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1746E8" w14:textId="77777777" w:rsidR="00DE775A" w:rsidRPr="004117F0" w:rsidRDefault="00DD319F" w:rsidP="0053398E">
          <w:pPr>
            <w:spacing w:after="200" w:line="276" w:lineRule="auto"/>
            <w:jc w:val="center"/>
            <w:rPr>
              <w:rFonts w:ascii="Calibri" w:eastAsia="Calibri" w:hAnsi="Calibri" w:cs="Times New Roman"/>
              <w:b/>
              <w:szCs w:val="24"/>
            </w:rPr>
          </w:pPr>
          <w:r w:rsidRPr="004117F0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6768A0F2" wp14:editId="33F35834">
                <wp:extent cx="833755" cy="809625"/>
                <wp:effectExtent l="0" t="0" r="0" b="9525"/>
                <wp:docPr id="1" name="Picture 25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787" cy="8261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49" w:type="dxa"/>
          <w:gridSpan w:val="9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A081B2E" w14:textId="77777777" w:rsidR="00DE775A" w:rsidRDefault="00DD319F" w:rsidP="0053398E">
          <w:pPr>
            <w:spacing w:after="0" w:line="276" w:lineRule="auto"/>
            <w:ind w:left="360"/>
            <w:contextualSpacing/>
            <w:jc w:val="center"/>
            <w:rPr>
              <w:rFonts w:ascii="Calibri" w:eastAsia="Calibri" w:hAnsi="Calibri" w:cs="Times New Roman"/>
              <w:b/>
              <w:bCs/>
              <w:sz w:val="24"/>
              <w:szCs w:val="24"/>
            </w:rPr>
          </w:pPr>
          <w:r w:rsidRPr="474D1840">
            <w:rPr>
              <w:rFonts w:ascii="Calibri" w:eastAsia="Calibri" w:hAnsi="Calibri" w:cs="Times New Roman"/>
              <w:b/>
              <w:bCs/>
              <w:sz w:val="24"/>
              <w:szCs w:val="24"/>
            </w:rPr>
            <w:t>SAĞLIK BİLİMLERİ ÜNİVERSİTESİ</w:t>
          </w:r>
        </w:p>
        <w:p w14:paraId="540798F0" w14:textId="77777777" w:rsidR="00DE775A" w:rsidRDefault="00DD319F" w:rsidP="0053398E">
          <w:pPr>
            <w:spacing w:after="200" w:line="276" w:lineRule="auto"/>
            <w:contextualSpacing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>
            <w:rPr>
              <w:rFonts w:ascii="Calibri" w:eastAsia="Calibri" w:hAnsi="Calibri" w:cs="Times New Roman"/>
              <w:b/>
              <w:bCs/>
              <w:sz w:val="24"/>
              <w:szCs w:val="24"/>
            </w:rPr>
            <w:t xml:space="preserve"> </w:t>
          </w:r>
          <w:r w:rsidRPr="474D1840">
            <w:rPr>
              <w:rFonts w:ascii="Calibri" w:eastAsia="Calibri" w:hAnsi="Calibri" w:cs="Times New Roman"/>
              <w:b/>
              <w:bCs/>
              <w:sz w:val="24"/>
              <w:szCs w:val="24"/>
            </w:rPr>
            <w:t xml:space="preserve">GÜLHANE </w:t>
          </w:r>
          <w:r>
            <w:rPr>
              <w:rFonts w:ascii="Calibri" w:eastAsia="Calibri" w:hAnsi="Calibri" w:cs="Times New Roman"/>
              <w:b/>
              <w:bCs/>
              <w:sz w:val="24"/>
              <w:szCs w:val="24"/>
            </w:rPr>
            <w:t>DİŞ HEKİMLİĞİ SAĞLIK UYGULAMA VE ARAŞTIRMA MERKEZİ</w:t>
          </w: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 </w:t>
          </w:r>
        </w:p>
        <w:p w14:paraId="4283183D" w14:textId="00458C5E" w:rsidR="00DE775A" w:rsidRPr="004117F0" w:rsidRDefault="00DD319F" w:rsidP="0053398E">
          <w:pPr>
            <w:spacing w:after="200" w:line="276" w:lineRule="auto"/>
            <w:contextualSpacing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ARAŞTIRMA </w:t>
          </w:r>
          <w:r w:rsidR="001E24F4">
            <w:rPr>
              <w:rFonts w:ascii="Calibri" w:eastAsia="Calibri" w:hAnsi="Calibri" w:cs="Times New Roman"/>
              <w:b/>
              <w:sz w:val="24"/>
              <w:szCs w:val="24"/>
            </w:rPr>
            <w:t>GÖREVLİSİ GÖREV</w:t>
          </w:r>
          <w:r w:rsidRPr="004117F0">
            <w:rPr>
              <w:rFonts w:ascii="Calibri" w:eastAsia="Calibri" w:hAnsi="Calibri" w:cs="Times New Roman"/>
              <w:b/>
              <w:sz w:val="24"/>
              <w:szCs w:val="24"/>
            </w:rPr>
            <w:t xml:space="preserve"> TANIMI</w:t>
          </w: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 FORMU</w:t>
          </w:r>
        </w:p>
      </w:tc>
    </w:tr>
    <w:tr w:rsidR="0053398E" w:rsidRPr="004117F0" w14:paraId="02586121" w14:textId="77777777" w:rsidTr="00201F8B">
      <w:trPr>
        <w:trHeight w:val="286"/>
      </w:trPr>
      <w:tc>
        <w:tcPr>
          <w:tcW w:w="153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D6FC62D" w14:textId="77777777" w:rsidR="00DE775A" w:rsidRPr="004117F0" w:rsidRDefault="00DD319F" w:rsidP="0053398E">
          <w:pPr>
            <w:spacing w:after="200" w:line="276" w:lineRule="auto"/>
            <w:rPr>
              <w:rFonts w:ascii="Calibri" w:eastAsia="Calibri" w:hAnsi="Calibri" w:cs="Times New Roman"/>
              <w:b/>
              <w:noProof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>DOK. KODU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41279E6" w14:textId="595A6DDE" w:rsidR="00DE775A" w:rsidRPr="004117F0" w:rsidRDefault="00DD319F" w:rsidP="0053398E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>
            <w:rPr>
              <w:rFonts w:ascii="Arial" w:eastAsia="Calibri" w:hAnsi="Arial" w:cs="Arial"/>
              <w:b/>
              <w:sz w:val="14"/>
              <w:szCs w:val="14"/>
            </w:rPr>
            <w:t>KU.YD.</w:t>
          </w:r>
          <w:r w:rsidR="001E24F4">
            <w:rPr>
              <w:rFonts w:ascii="Arial" w:eastAsia="Calibri" w:hAnsi="Arial" w:cs="Arial"/>
              <w:b/>
              <w:sz w:val="14"/>
              <w:szCs w:val="14"/>
            </w:rPr>
            <w:t>13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DB4652" w14:textId="77777777" w:rsidR="00DE775A" w:rsidRPr="004117F0" w:rsidRDefault="00DD319F" w:rsidP="0053398E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YAY. TRH.</w:t>
          </w:r>
        </w:p>
      </w:tc>
      <w:tc>
        <w:tcPr>
          <w:tcW w:w="10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25827D" w14:textId="77777777" w:rsidR="00DE775A" w:rsidRPr="004117F0" w:rsidRDefault="00DD319F" w:rsidP="0053398E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11.08.2021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00BF94A" w14:textId="77777777" w:rsidR="00DE775A" w:rsidRPr="004117F0" w:rsidRDefault="00DD319F" w:rsidP="0053398E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TRH.</w:t>
          </w:r>
        </w:p>
      </w:tc>
      <w:tc>
        <w:tcPr>
          <w:tcW w:w="9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67335E" w14:textId="056D231A" w:rsidR="00DE775A" w:rsidRPr="004117F0" w:rsidRDefault="001E24F4" w:rsidP="0053398E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20.06.2025</w:t>
          </w:r>
        </w:p>
      </w:tc>
      <w:tc>
        <w:tcPr>
          <w:tcW w:w="9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02A92CA" w14:textId="77777777" w:rsidR="00DE775A" w:rsidRPr="004117F0" w:rsidRDefault="00DD319F" w:rsidP="0053398E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 NO.</w:t>
          </w:r>
        </w:p>
      </w:tc>
      <w:tc>
        <w:tcPr>
          <w:tcW w:w="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C4E173E" w14:textId="5B544B20" w:rsidR="00DE775A" w:rsidRPr="004117F0" w:rsidRDefault="00DD319F" w:rsidP="0053398E">
          <w:pPr>
            <w:spacing w:after="200" w:line="276" w:lineRule="auto"/>
            <w:ind w:left="19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0</w:t>
          </w:r>
          <w:r w:rsidR="001E24F4">
            <w:rPr>
              <w:rFonts w:ascii="Calibri" w:eastAsia="Calibri" w:hAnsi="Calibri" w:cs="Times New Roman"/>
              <w:b/>
              <w:bCs/>
              <w:sz w:val="14"/>
              <w:szCs w:val="14"/>
            </w:rPr>
            <w:t>1</w:t>
          </w:r>
        </w:p>
      </w:tc>
      <w:tc>
        <w:tcPr>
          <w:tcW w:w="1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ADE606A" w14:textId="77777777" w:rsidR="00DE775A" w:rsidRPr="004117F0" w:rsidRDefault="00DD319F" w:rsidP="0053398E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SAYFA NO. </w:t>
          </w:r>
        </w:p>
      </w:tc>
      <w:tc>
        <w:tcPr>
          <w:tcW w:w="14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25B9DE" w14:textId="77777777" w:rsidR="00DE775A" w:rsidRPr="004117F0" w:rsidRDefault="00DD319F" w:rsidP="0053398E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3/3</w:t>
          </w:r>
        </w:p>
      </w:tc>
    </w:tr>
  </w:tbl>
  <w:p w14:paraId="1392DC8C" w14:textId="77777777" w:rsidR="00DE775A" w:rsidRDefault="00DE775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4F7B9" w14:textId="77777777" w:rsidR="001E24F4" w:rsidRDefault="001E24F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3653B"/>
    <w:multiLevelType w:val="hybridMultilevel"/>
    <w:tmpl w:val="A072A8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073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9F"/>
    <w:rsid w:val="001668DF"/>
    <w:rsid w:val="001E24F4"/>
    <w:rsid w:val="001F1485"/>
    <w:rsid w:val="008D6E3B"/>
    <w:rsid w:val="009A24F8"/>
    <w:rsid w:val="00A45390"/>
    <w:rsid w:val="00BE3242"/>
    <w:rsid w:val="00D23F74"/>
    <w:rsid w:val="00DD319F"/>
    <w:rsid w:val="00DE775A"/>
    <w:rsid w:val="00E17E53"/>
    <w:rsid w:val="00E63BBD"/>
    <w:rsid w:val="00E747E7"/>
    <w:rsid w:val="00E94C73"/>
    <w:rsid w:val="00FC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A865"/>
  <w15:chartTrackingRefBased/>
  <w15:docId w15:val="{6E5DA8D4-4E96-4E47-8847-E27C81FA2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1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D3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D319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D3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D319F"/>
  </w:style>
  <w:style w:type="paragraph" w:styleId="AltBilgi">
    <w:name w:val="footer"/>
    <w:basedOn w:val="Normal"/>
    <w:link w:val="AltBilgiChar"/>
    <w:uiPriority w:val="99"/>
    <w:unhideWhenUsed/>
    <w:rsid w:val="001668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66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anat</dc:creator>
  <cp:keywords/>
  <dc:description/>
  <cp:lastModifiedBy>SEFER TAŞKIN</cp:lastModifiedBy>
  <cp:revision>5</cp:revision>
  <dcterms:created xsi:type="dcterms:W3CDTF">2021-08-26T08:23:00Z</dcterms:created>
  <dcterms:modified xsi:type="dcterms:W3CDTF">2026-10-13T07:51:00Z</dcterms:modified>
</cp:coreProperties>
</file>