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D33F9" w14:textId="77777777" w:rsidR="00502B4F" w:rsidRDefault="00502B4F"/>
    <w:tbl>
      <w:tblPr>
        <w:tblStyle w:val="TabloKlavuzu"/>
        <w:tblW w:w="10490" w:type="dxa"/>
        <w:tblInd w:w="-714" w:type="dxa"/>
        <w:tblLook w:val="04A0" w:firstRow="1" w:lastRow="0" w:firstColumn="1" w:lastColumn="0" w:noHBand="0" w:noVBand="1"/>
      </w:tblPr>
      <w:tblGrid>
        <w:gridCol w:w="2127"/>
        <w:gridCol w:w="8363"/>
      </w:tblGrid>
      <w:tr w:rsidR="00F37259" w14:paraId="71386CCB" w14:textId="77777777" w:rsidTr="009B247A">
        <w:trPr>
          <w:trHeight w:val="267"/>
        </w:trPr>
        <w:tc>
          <w:tcPr>
            <w:tcW w:w="2127" w:type="dxa"/>
          </w:tcPr>
          <w:p w14:paraId="7EF0096F" w14:textId="19DFC7D7" w:rsidR="00F37259" w:rsidRPr="00F61A23" w:rsidRDefault="00F37259" w:rsidP="000B550A">
            <w:pPr>
              <w:rPr>
                <w:b/>
                <w:bCs/>
              </w:rPr>
            </w:pPr>
            <w:r w:rsidRPr="00F61A23">
              <w:rPr>
                <w:rFonts w:ascii="TimesNewRomanKal?n" w:hAnsi="TimesNewRomanKal?n" w:cs="TimesNewRomanKal?n"/>
                <w:b/>
                <w:bCs/>
                <w:sz w:val="25"/>
                <w:szCs w:val="25"/>
              </w:rPr>
              <w:t>1. B</w:t>
            </w:r>
            <w:r w:rsidR="00BB042B">
              <w:rPr>
                <w:rFonts w:ascii="TimesNewRomanKal?n" w:hAnsi="TimesNewRomanKal?n" w:cs="TimesNewRomanKal?n"/>
                <w:b/>
                <w:bCs/>
                <w:sz w:val="25"/>
                <w:szCs w:val="25"/>
              </w:rPr>
              <w:t>irimi</w:t>
            </w:r>
          </w:p>
        </w:tc>
        <w:tc>
          <w:tcPr>
            <w:tcW w:w="8363" w:type="dxa"/>
          </w:tcPr>
          <w:p w14:paraId="59A6DB50" w14:textId="4866699D" w:rsidR="00F37259" w:rsidRPr="00754811" w:rsidRDefault="00F37259" w:rsidP="000B550A">
            <w:pPr>
              <w:rPr>
                <w:rFonts w:ascii="Times New Roman" w:hAnsi="Times New Roman" w:cs="Times New Roman"/>
                <w:sz w:val="24"/>
                <w:szCs w:val="24"/>
              </w:rPr>
            </w:pPr>
            <w:r w:rsidRPr="00754811">
              <w:rPr>
                <w:rFonts w:ascii="Times New Roman" w:hAnsi="Times New Roman" w:cs="Times New Roman"/>
                <w:sz w:val="24"/>
                <w:szCs w:val="24"/>
              </w:rPr>
              <w:t>Diş Hekimliği Fakültesi</w:t>
            </w:r>
            <w:r w:rsidR="00471A72">
              <w:rPr>
                <w:rFonts w:ascii="Times New Roman" w:hAnsi="Times New Roman" w:cs="Times New Roman"/>
                <w:sz w:val="24"/>
                <w:szCs w:val="24"/>
              </w:rPr>
              <w:t xml:space="preserve"> </w:t>
            </w:r>
          </w:p>
        </w:tc>
      </w:tr>
      <w:tr w:rsidR="00F37259" w14:paraId="5ADA68C0" w14:textId="77777777" w:rsidTr="009B247A">
        <w:trPr>
          <w:trHeight w:val="253"/>
        </w:trPr>
        <w:tc>
          <w:tcPr>
            <w:tcW w:w="2127" w:type="dxa"/>
          </w:tcPr>
          <w:p w14:paraId="5719AB04" w14:textId="5B59ABF1" w:rsidR="00F37259" w:rsidRPr="00F61A23" w:rsidRDefault="00BF3A22" w:rsidP="000B550A">
            <w:pPr>
              <w:rPr>
                <w:b/>
                <w:bCs/>
              </w:rPr>
            </w:pPr>
            <w:r w:rsidRPr="00F61A23">
              <w:rPr>
                <w:rFonts w:ascii="TimesNewRomanKal?n" w:hAnsi="TimesNewRomanKal?n" w:cs="TimesNewRomanKal?n"/>
                <w:b/>
                <w:bCs/>
                <w:sz w:val="25"/>
                <w:szCs w:val="25"/>
              </w:rPr>
              <w:t>2</w:t>
            </w:r>
            <w:r w:rsidR="00F37259" w:rsidRPr="00F61A23">
              <w:rPr>
                <w:rFonts w:ascii="TimesNewRomanKal?n" w:hAnsi="TimesNewRomanKal?n" w:cs="TimesNewRomanKal?n"/>
                <w:b/>
                <w:bCs/>
                <w:sz w:val="25"/>
                <w:szCs w:val="25"/>
              </w:rPr>
              <w:t xml:space="preserve">. </w:t>
            </w:r>
            <w:r w:rsidR="00BB042B">
              <w:rPr>
                <w:rFonts w:ascii="TimesNewRomanKal?n" w:hAnsi="TimesNewRomanKal?n" w:cs="TimesNewRomanKal?n"/>
                <w:b/>
                <w:bCs/>
                <w:sz w:val="25"/>
                <w:szCs w:val="25"/>
              </w:rPr>
              <w:t xml:space="preserve">Görev </w:t>
            </w:r>
            <w:proofErr w:type="spellStart"/>
            <w:r w:rsidR="00BB042B">
              <w:rPr>
                <w:rFonts w:ascii="TimesNewRomanKal?n" w:hAnsi="TimesNewRomanKal?n" w:cs="TimesNewRomanKal?n"/>
                <w:b/>
                <w:bCs/>
                <w:sz w:val="25"/>
                <w:szCs w:val="25"/>
              </w:rPr>
              <w:t>Ünvanı</w:t>
            </w:r>
            <w:proofErr w:type="spellEnd"/>
          </w:p>
        </w:tc>
        <w:tc>
          <w:tcPr>
            <w:tcW w:w="8363" w:type="dxa"/>
          </w:tcPr>
          <w:p w14:paraId="0EC29BA9" w14:textId="1DCE3768" w:rsidR="00F37259" w:rsidRPr="00BF3A22" w:rsidRDefault="00BB4720" w:rsidP="000B550A">
            <w:pPr>
              <w:rPr>
                <w:rFonts w:ascii="Times New Roman" w:hAnsi="Times New Roman" w:cs="Times New Roman"/>
                <w:sz w:val="24"/>
                <w:szCs w:val="24"/>
              </w:rPr>
            </w:pPr>
            <w:r>
              <w:rPr>
                <w:rFonts w:ascii="Times New Roman" w:hAnsi="Times New Roman" w:cs="Times New Roman"/>
                <w:sz w:val="24"/>
                <w:szCs w:val="24"/>
              </w:rPr>
              <w:t xml:space="preserve">Ek Ödeme Dağıtım İnceleme ve Değerlendirme </w:t>
            </w:r>
            <w:r w:rsidR="00BB042B">
              <w:rPr>
                <w:rFonts w:ascii="Times New Roman" w:hAnsi="Times New Roman" w:cs="Times New Roman"/>
                <w:sz w:val="24"/>
                <w:szCs w:val="24"/>
              </w:rPr>
              <w:t>Komisyonu</w:t>
            </w:r>
          </w:p>
        </w:tc>
      </w:tr>
      <w:tr w:rsidR="00BB042B" w14:paraId="2973140E" w14:textId="77777777" w:rsidTr="009B247A">
        <w:trPr>
          <w:trHeight w:val="267"/>
        </w:trPr>
        <w:tc>
          <w:tcPr>
            <w:tcW w:w="2127" w:type="dxa"/>
          </w:tcPr>
          <w:p w14:paraId="07F17D19" w14:textId="5D454309" w:rsidR="00BB042B" w:rsidRPr="00F61A23" w:rsidRDefault="00BB042B" w:rsidP="00BB042B">
            <w:pPr>
              <w:rPr>
                <w:b/>
                <w:bCs/>
              </w:rPr>
            </w:pPr>
            <w:r w:rsidRPr="00F61A23">
              <w:rPr>
                <w:rFonts w:ascii="TimesNewRomanKal?n" w:hAnsi="TimesNewRomanKal?n" w:cs="TimesNewRomanKal?n"/>
                <w:b/>
                <w:bCs/>
                <w:sz w:val="25"/>
                <w:szCs w:val="25"/>
              </w:rPr>
              <w:t>3. Bağlı B</w:t>
            </w:r>
            <w:r>
              <w:rPr>
                <w:rFonts w:ascii="TimesNewRomanKal?n" w:hAnsi="TimesNewRomanKal?n" w:cs="TimesNewRomanKal?n"/>
                <w:b/>
                <w:bCs/>
                <w:sz w:val="25"/>
                <w:szCs w:val="25"/>
              </w:rPr>
              <w:t>ulunduğu Amir</w:t>
            </w:r>
          </w:p>
        </w:tc>
        <w:tc>
          <w:tcPr>
            <w:tcW w:w="8363" w:type="dxa"/>
          </w:tcPr>
          <w:p w14:paraId="5658D869" w14:textId="093A8F0F" w:rsidR="00BB042B" w:rsidRPr="00BF3A22" w:rsidRDefault="00BB042B" w:rsidP="00BB042B">
            <w:pPr>
              <w:rPr>
                <w:rFonts w:ascii="Times New Roman" w:hAnsi="Times New Roman" w:cs="Times New Roman"/>
                <w:sz w:val="24"/>
                <w:szCs w:val="24"/>
              </w:rPr>
            </w:pPr>
            <w:r>
              <w:rPr>
                <w:rFonts w:ascii="Times New Roman" w:hAnsi="Times New Roman" w:cs="Times New Roman"/>
                <w:sz w:val="24"/>
                <w:szCs w:val="24"/>
              </w:rPr>
              <w:t>Dekan</w:t>
            </w:r>
          </w:p>
        </w:tc>
      </w:tr>
      <w:tr w:rsidR="00BB042B" w:rsidRPr="001927C2" w14:paraId="1433F54A" w14:textId="77777777" w:rsidTr="00100BA2">
        <w:trPr>
          <w:trHeight w:val="1605"/>
        </w:trPr>
        <w:tc>
          <w:tcPr>
            <w:tcW w:w="2127" w:type="dxa"/>
          </w:tcPr>
          <w:p w14:paraId="3ED523BE" w14:textId="77777777" w:rsidR="00BB042B" w:rsidRPr="00100BA2" w:rsidRDefault="00BB042B" w:rsidP="00BB042B">
            <w:pPr>
              <w:autoSpaceDE w:val="0"/>
              <w:autoSpaceDN w:val="0"/>
              <w:adjustRightInd w:val="0"/>
              <w:spacing w:line="276" w:lineRule="auto"/>
              <w:jc w:val="both"/>
              <w:rPr>
                <w:rFonts w:ascii="Times New Roman" w:hAnsi="Times New Roman" w:cs="Times New Roman"/>
              </w:rPr>
            </w:pPr>
          </w:p>
          <w:p w14:paraId="11C914E1" w14:textId="77777777" w:rsidR="00BB042B" w:rsidRPr="00100BA2" w:rsidRDefault="00BB042B" w:rsidP="00BB042B">
            <w:pPr>
              <w:autoSpaceDE w:val="0"/>
              <w:autoSpaceDN w:val="0"/>
              <w:adjustRightInd w:val="0"/>
              <w:spacing w:line="276" w:lineRule="auto"/>
              <w:jc w:val="both"/>
              <w:rPr>
                <w:rFonts w:ascii="Times New Roman" w:hAnsi="Times New Roman" w:cs="Times New Roman"/>
              </w:rPr>
            </w:pPr>
          </w:p>
          <w:p w14:paraId="062D6F91" w14:textId="77777777" w:rsidR="00BB042B" w:rsidRPr="00100BA2" w:rsidRDefault="00BB042B" w:rsidP="00BB042B">
            <w:pPr>
              <w:autoSpaceDE w:val="0"/>
              <w:autoSpaceDN w:val="0"/>
              <w:adjustRightInd w:val="0"/>
              <w:spacing w:line="276" w:lineRule="auto"/>
              <w:jc w:val="both"/>
              <w:rPr>
                <w:rFonts w:ascii="Times New Roman" w:hAnsi="Times New Roman" w:cs="Times New Roman"/>
              </w:rPr>
            </w:pPr>
          </w:p>
          <w:p w14:paraId="181DCA85" w14:textId="57793DDF" w:rsidR="00BB042B" w:rsidRPr="00100BA2" w:rsidRDefault="00BB042B" w:rsidP="00BB042B">
            <w:pPr>
              <w:autoSpaceDE w:val="0"/>
              <w:autoSpaceDN w:val="0"/>
              <w:adjustRightInd w:val="0"/>
              <w:spacing w:line="276" w:lineRule="auto"/>
              <w:jc w:val="both"/>
              <w:rPr>
                <w:rFonts w:ascii="Times New Roman" w:hAnsi="Times New Roman" w:cs="Times New Roman"/>
              </w:rPr>
            </w:pPr>
          </w:p>
          <w:p w14:paraId="614787ED" w14:textId="103668DD" w:rsidR="00BB042B" w:rsidRPr="00100BA2" w:rsidRDefault="00BB042B" w:rsidP="00BB042B">
            <w:pPr>
              <w:autoSpaceDE w:val="0"/>
              <w:autoSpaceDN w:val="0"/>
              <w:adjustRightInd w:val="0"/>
              <w:spacing w:line="276" w:lineRule="auto"/>
              <w:jc w:val="both"/>
              <w:rPr>
                <w:rFonts w:ascii="Times New Roman" w:hAnsi="Times New Roman" w:cs="Times New Roman"/>
              </w:rPr>
            </w:pPr>
          </w:p>
          <w:p w14:paraId="1261B0FE" w14:textId="48CFB76C" w:rsidR="00BB042B" w:rsidRPr="00100BA2" w:rsidRDefault="00BB042B" w:rsidP="00BB042B">
            <w:pPr>
              <w:autoSpaceDE w:val="0"/>
              <w:autoSpaceDN w:val="0"/>
              <w:adjustRightInd w:val="0"/>
              <w:spacing w:line="276" w:lineRule="auto"/>
              <w:jc w:val="both"/>
              <w:rPr>
                <w:rFonts w:ascii="Times New Roman" w:hAnsi="Times New Roman" w:cs="Times New Roman"/>
              </w:rPr>
            </w:pPr>
          </w:p>
          <w:p w14:paraId="63BC7815" w14:textId="5057B344" w:rsidR="00BB042B" w:rsidRPr="00100BA2" w:rsidRDefault="00BB042B" w:rsidP="00BB042B">
            <w:pPr>
              <w:autoSpaceDE w:val="0"/>
              <w:autoSpaceDN w:val="0"/>
              <w:adjustRightInd w:val="0"/>
              <w:spacing w:line="276" w:lineRule="auto"/>
              <w:jc w:val="both"/>
              <w:rPr>
                <w:rFonts w:ascii="Times New Roman" w:hAnsi="Times New Roman" w:cs="Times New Roman"/>
              </w:rPr>
            </w:pPr>
          </w:p>
          <w:p w14:paraId="4F851849" w14:textId="40018787" w:rsidR="00BB042B" w:rsidRPr="00100BA2" w:rsidRDefault="00BB042B" w:rsidP="00BB042B">
            <w:pPr>
              <w:autoSpaceDE w:val="0"/>
              <w:autoSpaceDN w:val="0"/>
              <w:adjustRightInd w:val="0"/>
              <w:spacing w:line="276" w:lineRule="auto"/>
              <w:jc w:val="both"/>
              <w:rPr>
                <w:rFonts w:ascii="Times New Roman" w:hAnsi="Times New Roman" w:cs="Times New Roman"/>
              </w:rPr>
            </w:pPr>
          </w:p>
          <w:p w14:paraId="15B92C2C" w14:textId="7BE05D90" w:rsidR="00BB042B" w:rsidRPr="00100BA2" w:rsidRDefault="00BB042B" w:rsidP="00BB042B">
            <w:pPr>
              <w:autoSpaceDE w:val="0"/>
              <w:autoSpaceDN w:val="0"/>
              <w:adjustRightInd w:val="0"/>
              <w:spacing w:line="276" w:lineRule="auto"/>
              <w:jc w:val="both"/>
              <w:rPr>
                <w:rFonts w:ascii="Times New Roman" w:hAnsi="Times New Roman" w:cs="Times New Roman"/>
              </w:rPr>
            </w:pPr>
          </w:p>
          <w:p w14:paraId="69724563" w14:textId="5FDCCC57" w:rsidR="00BB042B" w:rsidRPr="00100BA2" w:rsidRDefault="00BB042B" w:rsidP="00BB042B">
            <w:pPr>
              <w:autoSpaceDE w:val="0"/>
              <w:autoSpaceDN w:val="0"/>
              <w:adjustRightInd w:val="0"/>
              <w:spacing w:line="276" w:lineRule="auto"/>
              <w:jc w:val="both"/>
              <w:rPr>
                <w:rFonts w:ascii="Times New Roman" w:hAnsi="Times New Roman" w:cs="Times New Roman"/>
              </w:rPr>
            </w:pPr>
          </w:p>
          <w:p w14:paraId="34981C98" w14:textId="77777777" w:rsidR="00BB042B" w:rsidRPr="00100BA2" w:rsidRDefault="00BB042B" w:rsidP="00BB042B">
            <w:pPr>
              <w:autoSpaceDE w:val="0"/>
              <w:autoSpaceDN w:val="0"/>
              <w:adjustRightInd w:val="0"/>
              <w:spacing w:line="276" w:lineRule="auto"/>
              <w:jc w:val="both"/>
              <w:rPr>
                <w:rFonts w:ascii="Times New Roman" w:hAnsi="Times New Roman" w:cs="Times New Roman"/>
              </w:rPr>
            </w:pPr>
          </w:p>
          <w:p w14:paraId="49EF16AC" w14:textId="77777777" w:rsidR="00BB042B" w:rsidRPr="00100BA2" w:rsidRDefault="00BB042B" w:rsidP="00BB042B">
            <w:pPr>
              <w:autoSpaceDE w:val="0"/>
              <w:autoSpaceDN w:val="0"/>
              <w:adjustRightInd w:val="0"/>
              <w:spacing w:line="276" w:lineRule="auto"/>
              <w:jc w:val="both"/>
              <w:rPr>
                <w:rFonts w:ascii="Times New Roman" w:hAnsi="Times New Roman" w:cs="Times New Roman"/>
                <w:b/>
                <w:bCs/>
              </w:rPr>
            </w:pPr>
          </w:p>
          <w:p w14:paraId="7445B3D3" w14:textId="77777777" w:rsidR="00BB042B" w:rsidRPr="00100BA2" w:rsidRDefault="00BB042B" w:rsidP="00BB042B">
            <w:pPr>
              <w:autoSpaceDE w:val="0"/>
              <w:autoSpaceDN w:val="0"/>
              <w:adjustRightInd w:val="0"/>
              <w:spacing w:line="276" w:lineRule="auto"/>
              <w:jc w:val="both"/>
              <w:rPr>
                <w:rFonts w:ascii="Times New Roman" w:hAnsi="Times New Roman" w:cs="Times New Roman"/>
                <w:b/>
                <w:bCs/>
              </w:rPr>
            </w:pPr>
          </w:p>
          <w:p w14:paraId="51E72D51" w14:textId="77777777" w:rsidR="00BB042B" w:rsidRPr="00100BA2" w:rsidRDefault="00BB042B" w:rsidP="00BB042B">
            <w:pPr>
              <w:autoSpaceDE w:val="0"/>
              <w:autoSpaceDN w:val="0"/>
              <w:adjustRightInd w:val="0"/>
              <w:spacing w:line="276" w:lineRule="auto"/>
              <w:jc w:val="both"/>
              <w:rPr>
                <w:rFonts w:ascii="Times New Roman" w:hAnsi="Times New Roman" w:cs="Times New Roman"/>
                <w:b/>
                <w:bCs/>
              </w:rPr>
            </w:pPr>
            <w:r w:rsidRPr="00100BA2">
              <w:rPr>
                <w:rFonts w:ascii="Times New Roman" w:hAnsi="Times New Roman" w:cs="Times New Roman"/>
                <w:b/>
                <w:bCs/>
              </w:rPr>
              <w:t xml:space="preserve">4. Görev, Yetki </w:t>
            </w:r>
            <w:proofErr w:type="gramStart"/>
            <w:r w:rsidRPr="00100BA2">
              <w:rPr>
                <w:rFonts w:ascii="Times New Roman" w:hAnsi="Times New Roman" w:cs="Times New Roman"/>
                <w:b/>
                <w:bCs/>
              </w:rPr>
              <w:t>ve  Sorumlulukları</w:t>
            </w:r>
            <w:proofErr w:type="gramEnd"/>
          </w:p>
          <w:p w14:paraId="372C3819" w14:textId="77777777" w:rsidR="00D55059" w:rsidRPr="00100BA2" w:rsidRDefault="00D55059" w:rsidP="00BB042B">
            <w:pPr>
              <w:autoSpaceDE w:val="0"/>
              <w:autoSpaceDN w:val="0"/>
              <w:adjustRightInd w:val="0"/>
              <w:spacing w:line="276" w:lineRule="auto"/>
              <w:jc w:val="both"/>
              <w:rPr>
                <w:rFonts w:ascii="Times New Roman" w:hAnsi="Times New Roman" w:cs="Times New Roman"/>
                <w:b/>
                <w:bCs/>
              </w:rPr>
            </w:pPr>
          </w:p>
          <w:p w14:paraId="267E17E8" w14:textId="77777777" w:rsidR="00D55059" w:rsidRPr="00100BA2" w:rsidRDefault="00D55059" w:rsidP="00BB042B">
            <w:pPr>
              <w:autoSpaceDE w:val="0"/>
              <w:autoSpaceDN w:val="0"/>
              <w:adjustRightInd w:val="0"/>
              <w:spacing w:line="276" w:lineRule="auto"/>
              <w:jc w:val="both"/>
              <w:rPr>
                <w:rFonts w:ascii="Times New Roman" w:hAnsi="Times New Roman" w:cs="Times New Roman"/>
                <w:b/>
                <w:bCs/>
              </w:rPr>
            </w:pPr>
          </w:p>
          <w:p w14:paraId="04687BF9" w14:textId="77777777" w:rsidR="00D55059" w:rsidRPr="00100BA2" w:rsidRDefault="00D55059" w:rsidP="00BB042B">
            <w:pPr>
              <w:autoSpaceDE w:val="0"/>
              <w:autoSpaceDN w:val="0"/>
              <w:adjustRightInd w:val="0"/>
              <w:spacing w:line="276" w:lineRule="auto"/>
              <w:jc w:val="both"/>
              <w:rPr>
                <w:rFonts w:ascii="Times New Roman" w:hAnsi="Times New Roman" w:cs="Times New Roman"/>
                <w:b/>
                <w:bCs/>
              </w:rPr>
            </w:pPr>
          </w:p>
          <w:p w14:paraId="486B7810" w14:textId="77777777" w:rsidR="00D55059" w:rsidRPr="00100BA2" w:rsidRDefault="00D55059" w:rsidP="00BB042B">
            <w:pPr>
              <w:autoSpaceDE w:val="0"/>
              <w:autoSpaceDN w:val="0"/>
              <w:adjustRightInd w:val="0"/>
              <w:spacing w:line="276" w:lineRule="auto"/>
              <w:jc w:val="both"/>
              <w:rPr>
                <w:rFonts w:ascii="Times New Roman" w:hAnsi="Times New Roman" w:cs="Times New Roman"/>
                <w:b/>
                <w:bCs/>
              </w:rPr>
            </w:pPr>
          </w:p>
          <w:p w14:paraId="3110A2B5" w14:textId="594EE2F1" w:rsidR="00D55059" w:rsidRPr="00100BA2" w:rsidRDefault="00D55059" w:rsidP="00BB042B">
            <w:pPr>
              <w:autoSpaceDE w:val="0"/>
              <w:autoSpaceDN w:val="0"/>
              <w:adjustRightInd w:val="0"/>
              <w:spacing w:line="276" w:lineRule="auto"/>
              <w:jc w:val="both"/>
              <w:rPr>
                <w:rFonts w:ascii="Times New Roman" w:hAnsi="Times New Roman" w:cs="Times New Roman"/>
              </w:rPr>
            </w:pPr>
          </w:p>
        </w:tc>
        <w:tc>
          <w:tcPr>
            <w:tcW w:w="8363" w:type="dxa"/>
          </w:tcPr>
          <w:p w14:paraId="60F5200F" w14:textId="1E396C37" w:rsidR="00DA3CDE" w:rsidRDefault="00DA3CDE" w:rsidP="00DA3CDE">
            <w:pPr>
              <w:spacing w:line="276" w:lineRule="auto"/>
              <w:jc w:val="both"/>
            </w:pPr>
            <w:r>
              <w:t>1.Döner sermaye dağıtılmasının kanun, yönetmelik, usul ve esaslara uygun olmasını sağlamak, gerekli önlemleri almak, denetlemeleri yapmak ve sistemin ileri gitmesi için yeni önerilerde bulunmak</w:t>
            </w:r>
          </w:p>
          <w:p w14:paraId="4ADA981D" w14:textId="49D638F7" w:rsidR="00DA3CDE" w:rsidRDefault="00DA3CDE" w:rsidP="00BB4720">
            <w:pPr>
              <w:spacing w:line="276" w:lineRule="auto"/>
              <w:ind w:left="-41"/>
              <w:jc w:val="both"/>
            </w:pPr>
            <w:r>
              <w:t>2.</w:t>
            </w:r>
            <w:r w:rsidR="00B457C8">
              <w:t xml:space="preserve"> İlgili Yönetmelik gereği Döner sermaye gelirlerinden öğretim elemanları ve diğer personele dağıtılacak ek ödemeler, bu Yönetmelikte belirtilen esaslara ve oranlara uygun olarak yetkili kurullara tanınan yetki çerçevesinde birimler veya alt birimler bazında </w:t>
            </w:r>
            <w:proofErr w:type="gramStart"/>
            <w:r w:rsidR="00B457C8">
              <w:t>dağıtımını  yapmak</w:t>
            </w:r>
            <w:proofErr w:type="gramEnd"/>
            <w:r w:rsidR="00B457C8">
              <w:t>.</w:t>
            </w:r>
          </w:p>
          <w:p w14:paraId="753AF807" w14:textId="7F28494B" w:rsidR="00DA3CDE" w:rsidRDefault="00DA3CDE" w:rsidP="00BB4720">
            <w:pPr>
              <w:spacing w:line="276" w:lineRule="auto"/>
              <w:ind w:left="-41"/>
              <w:jc w:val="both"/>
            </w:pPr>
            <w:r>
              <w:t>3.</w:t>
            </w:r>
            <w:r w:rsidR="004526DA">
              <w:t xml:space="preserve"> Kurumca finansmanı sağlanacak sağlık hizmetleri ile bu hizmetlere ilişkin ödeme usul ve esaslarının belirlenmesine esas olarak değerlendirme komisyonları tarafından hazırlanan görüşleri değerlendirerek karara bağlamak.</w:t>
            </w:r>
          </w:p>
          <w:p w14:paraId="5F26E9A9" w14:textId="0D201FA4" w:rsidR="00DA3CDE" w:rsidRDefault="00DA3CDE" w:rsidP="00BB4720">
            <w:pPr>
              <w:spacing w:line="276" w:lineRule="auto"/>
              <w:ind w:left="-41"/>
              <w:jc w:val="both"/>
            </w:pPr>
            <w:r>
              <w:t>4. Tüm bireysel işlem puanlarının sisteme doğru girilmesini denetlemek.</w:t>
            </w:r>
          </w:p>
          <w:p w14:paraId="428FDDD1" w14:textId="6C2B339E" w:rsidR="00DA3CDE" w:rsidRDefault="00DA3CDE" w:rsidP="00BB4720">
            <w:pPr>
              <w:spacing w:line="276" w:lineRule="auto"/>
              <w:ind w:left="-41"/>
              <w:jc w:val="both"/>
            </w:pPr>
            <w:r>
              <w:t>5.</w:t>
            </w:r>
            <w:r w:rsidR="00B457C8">
              <w:t xml:space="preserve"> Klinik faaliyetleri çerçevesinde; hizmet sunum şartları ve kriterleri de dikkate alınmak suretiyle personelin unvanı, görevi, çalışma şartları ve süresi, eğitim-öğretim ve araştırma faaliyetleri ve mesleki uygulamalar ile ilgili performansı ve özellik arz eden riskli bölümlerde çalışma gibi hizmete katkı unsurları esas alınarak yapılacak ek ödeme oranları ile bu ödemelerin usul ve esaslarını belirleyerek bu doğrultuda döner sermaye dağıtımını sağlamak.</w:t>
            </w:r>
          </w:p>
          <w:p w14:paraId="692732C8" w14:textId="60588420" w:rsidR="00DA3CDE" w:rsidRDefault="00DA3CDE" w:rsidP="00BB4720">
            <w:pPr>
              <w:spacing w:line="276" w:lineRule="auto"/>
              <w:ind w:left="-41"/>
              <w:jc w:val="both"/>
            </w:pPr>
            <w:r>
              <w:t>6.</w:t>
            </w:r>
            <w:r w:rsidR="004526DA">
              <w:t xml:space="preserve"> Yapılan tespitler veya Sağlık Bakanlığının başvurusu üzerine temininde güçlük yaşanan ve hayati önem </w:t>
            </w:r>
            <w:proofErr w:type="spellStart"/>
            <w:r w:rsidR="004526DA">
              <w:t>arzeden</w:t>
            </w:r>
            <w:proofErr w:type="spellEnd"/>
            <w:r w:rsidR="004526DA">
              <w:t xml:space="preserve"> ya da toplum sağlığını ilgilendiren sağlık hizmetleri hakkında doğrudan karar almak,</w:t>
            </w:r>
          </w:p>
          <w:p w14:paraId="04BDCD67" w14:textId="77777777" w:rsidR="007B1D48" w:rsidRDefault="00DA3CDE" w:rsidP="00BB4720">
            <w:pPr>
              <w:spacing w:line="276" w:lineRule="auto"/>
              <w:ind w:left="-41"/>
              <w:jc w:val="both"/>
            </w:pPr>
            <w:r>
              <w:t>7.Çeşitli alt birimlerde rutin yapılan, gelir getirisi olmayan ancak bireysel işlem puanı olan işlemlere sınır (kota) koymak ve puanları azaltmak.</w:t>
            </w:r>
          </w:p>
          <w:p w14:paraId="26F9F9E1" w14:textId="36BFBA6B" w:rsidR="007B1D48" w:rsidRDefault="007B1D48" w:rsidP="00BB4720">
            <w:pPr>
              <w:spacing w:line="276" w:lineRule="auto"/>
              <w:ind w:left="-41"/>
              <w:jc w:val="both"/>
            </w:pPr>
            <w:r>
              <w:t>8.</w:t>
            </w:r>
            <w:r w:rsidR="00B457C8">
              <w:t xml:space="preserve"> Kanunun 58 inci maddesinin (c) fıkrası kapsamında bulunan birimlerde çalışan personel ile diğer birimlerde döner sermaye gelirlerinin elde edilmesine katkısı bulunan öğretim elemanları dışındaki personele bu Yönetmelik kapsamında hiçbir şekilde ek ödeme yapmamak.</w:t>
            </w:r>
          </w:p>
          <w:p w14:paraId="1DFD54B2" w14:textId="6FA3D6D9" w:rsidR="007B1D48" w:rsidRDefault="007B1D48" w:rsidP="00BB4720">
            <w:pPr>
              <w:spacing w:line="276" w:lineRule="auto"/>
              <w:ind w:left="-41"/>
              <w:jc w:val="both"/>
            </w:pPr>
            <w:proofErr w:type="gramStart"/>
            <w:r>
              <w:t>9.</w:t>
            </w:r>
            <w:r w:rsidR="004526DA">
              <w:t xml:space="preserve"> )</w:t>
            </w:r>
            <w:proofErr w:type="gramEnd"/>
            <w:r w:rsidR="004526DA">
              <w:t xml:space="preserve"> İlaca ilişkin listelere ilave edilmesine karar verilen ilaçlar, listelerde mevcut olan ilaçlar ve şahsi tedavi için yurt dışından temin edilen ilaçların katılım payından muafiyeti konusunu değerlendirerek karara bağlamak</w:t>
            </w:r>
          </w:p>
          <w:p w14:paraId="0B63190C" w14:textId="0CD95D14" w:rsidR="007B1D48" w:rsidRDefault="007B1D48" w:rsidP="00BB4720">
            <w:pPr>
              <w:spacing w:line="276" w:lineRule="auto"/>
              <w:ind w:left="-41"/>
              <w:jc w:val="both"/>
            </w:pPr>
            <w:r>
              <w:t>10.</w:t>
            </w:r>
            <w:r w:rsidR="002C30C5">
              <w:t>Bireysel işlem puan listesinde olmayan gelir getirici faaliyetler ile ilgili alt birimlerden gelen teklifleri topla</w:t>
            </w:r>
            <w:r w:rsidR="0084434A">
              <w:t>mak</w:t>
            </w:r>
            <w:r w:rsidR="002C30C5">
              <w:t xml:space="preserve"> ve değerlendir</w:t>
            </w:r>
            <w:r w:rsidR="0084434A">
              <w:t>mek</w:t>
            </w:r>
          </w:p>
          <w:p w14:paraId="6FD85D7A" w14:textId="38B3AE33" w:rsidR="007B1D48" w:rsidRDefault="007B1D48" w:rsidP="00BB4720">
            <w:pPr>
              <w:spacing w:line="276" w:lineRule="auto"/>
              <w:ind w:left="-41"/>
              <w:jc w:val="both"/>
            </w:pPr>
            <w:r>
              <w:t>11.</w:t>
            </w:r>
            <w:r w:rsidR="00B457C8">
              <w:t xml:space="preserve"> Yapılacak ödemelerde gelir gider dengesi gözetilerek, döner sermaye kaynakları uygun olduğu takdirde ek ödeme yapmak</w:t>
            </w:r>
          </w:p>
          <w:p w14:paraId="2291B344" w14:textId="77777777" w:rsidR="00193E4A" w:rsidRDefault="007B1D48" w:rsidP="0084434A">
            <w:pPr>
              <w:spacing w:line="276" w:lineRule="auto"/>
              <w:ind w:left="-41"/>
              <w:jc w:val="both"/>
            </w:pPr>
            <w:r>
              <w:t>12.</w:t>
            </w:r>
            <w:r w:rsidR="00DA3CDE">
              <w:t>Sistemin aksaklıklarını tespit e</w:t>
            </w:r>
            <w:r w:rsidR="0084434A">
              <w:t>tmek</w:t>
            </w:r>
            <w:r w:rsidR="00DA3CDE">
              <w:t xml:space="preserve"> ve önerilerde bulun</w:t>
            </w:r>
            <w:r w:rsidR="0084434A">
              <w:t>mak</w:t>
            </w:r>
            <w:r w:rsidR="00DA3CDE">
              <w:t>. Şikâyet ve itirazları değerlendir</w:t>
            </w:r>
            <w:r w:rsidR="0084434A">
              <w:t>mek.</w:t>
            </w:r>
          </w:p>
          <w:p w14:paraId="663ED9BC" w14:textId="61E22DC3" w:rsidR="00B457C8" w:rsidRPr="007B1D48" w:rsidRDefault="00B457C8" w:rsidP="004526DA">
            <w:pPr>
              <w:spacing w:line="276" w:lineRule="auto"/>
              <w:jc w:val="both"/>
            </w:pPr>
          </w:p>
        </w:tc>
      </w:tr>
    </w:tbl>
    <w:p w14:paraId="2855D241" w14:textId="77777777" w:rsidR="00F37259" w:rsidRPr="00100BA2" w:rsidRDefault="00F37259" w:rsidP="00E555CC">
      <w:pPr>
        <w:spacing w:line="276" w:lineRule="auto"/>
        <w:jc w:val="both"/>
        <w:rPr>
          <w:rFonts w:ascii="Times New Roman" w:hAnsi="Times New Roman" w:cs="Times New Roman"/>
        </w:rPr>
      </w:pPr>
    </w:p>
    <w:tbl>
      <w:tblPr>
        <w:tblpPr w:leftFromText="141" w:rightFromText="141" w:bottomFromText="160" w:vertAnchor="text" w:horzAnchor="margin" w:tblpX="-714" w:tblpY="41"/>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686"/>
        <w:gridCol w:w="3402"/>
      </w:tblGrid>
      <w:tr w:rsidR="00B90CB4" w:rsidRPr="00100BA2" w14:paraId="4627DDA1" w14:textId="77777777" w:rsidTr="00456457">
        <w:trPr>
          <w:trHeight w:val="352"/>
        </w:trPr>
        <w:tc>
          <w:tcPr>
            <w:tcW w:w="3397" w:type="dxa"/>
            <w:tcBorders>
              <w:top w:val="single" w:sz="4" w:space="0" w:color="auto"/>
              <w:left w:val="single" w:sz="4" w:space="0" w:color="auto"/>
              <w:bottom w:val="single" w:sz="4" w:space="0" w:color="auto"/>
              <w:right w:val="single" w:sz="4" w:space="0" w:color="auto"/>
            </w:tcBorders>
            <w:hideMark/>
          </w:tcPr>
          <w:p w14:paraId="63C12379" w14:textId="77777777" w:rsidR="00B90CB4" w:rsidRPr="00100BA2" w:rsidRDefault="00B90CB4" w:rsidP="00B90CB4">
            <w:pPr>
              <w:spacing w:line="256" w:lineRule="auto"/>
              <w:jc w:val="center"/>
              <w:rPr>
                <w:rFonts w:ascii="Times New Roman" w:eastAsia="Calibri" w:hAnsi="Times New Roman" w:cs="Times New Roman"/>
                <w:b/>
              </w:rPr>
            </w:pPr>
            <w:r w:rsidRPr="00100BA2">
              <w:rPr>
                <w:rFonts w:ascii="Times New Roman" w:eastAsia="Calibri" w:hAnsi="Times New Roman" w:cs="Times New Roman"/>
                <w:b/>
                <w:bCs/>
              </w:rPr>
              <w:t>HAZIRLAYAN</w:t>
            </w:r>
          </w:p>
        </w:tc>
        <w:tc>
          <w:tcPr>
            <w:tcW w:w="3686" w:type="dxa"/>
            <w:tcBorders>
              <w:top w:val="single" w:sz="4" w:space="0" w:color="auto"/>
              <w:left w:val="single" w:sz="4" w:space="0" w:color="auto"/>
              <w:bottom w:val="single" w:sz="4" w:space="0" w:color="auto"/>
              <w:right w:val="single" w:sz="4" w:space="0" w:color="auto"/>
            </w:tcBorders>
            <w:hideMark/>
          </w:tcPr>
          <w:p w14:paraId="037ABD5D" w14:textId="77777777" w:rsidR="00B90CB4" w:rsidRPr="00100BA2" w:rsidRDefault="00B90CB4" w:rsidP="00B90CB4">
            <w:pPr>
              <w:spacing w:line="276" w:lineRule="auto"/>
              <w:ind w:left="360"/>
              <w:jc w:val="center"/>
              <w:rPr>
                <w:rFonts w:ascii="Times New Roman" w:eastAsia="Calibri" w:hAnsi="Times New Roman" w:cs="Times New Roman"/>
              </w:rPr>
            </w:pPr>
            <w:r w:rsidRPr="00100BA2">
              <w:rPr>
                <w:rFonts w:ascii="Times New Roman" w:eastAsia="Calibri" w:hAnsi="Times New Roman" w:cs="Times New Roman"/>
                <w:b/>
                <w:bCs/>
              </w:rPr>
              <w:t>KONTROL EDEN</w:t>
            </w:r>
          </w:p>
        </w:tc>
        <w:tc>
          <w:tcPr>
            <w:tcW w:w="3402" w:type="dxa"/>
            <w:tcBorders>
              <w:top w:val="single" w:sz="4" w:space="0" w:color="auto"/>
              <w:left w:val="single" w:sz="4" w:space="0" w:color="auto"/>
              <w:bottom w:val="single" w:sz="4" w:space="0" w:color="auto"/>
              <w:right w:val="single" w:sz="4" w:space="0" w:color="auto"/>
            </w:tcBorders>
            <w:hideMark/>
          </w:tcPr>
          <w:p w14:paraId="16BF5B8D" w14:textId="77777777" w:rsidR="00B90CB4" w:rsidRPr="00100BA2" w:rsidRDefault="00B90CB4" w:rsidP="00B90CB4">
            <w:pPr>
              <w:spacing w:line="276" w:lineRule="auto"/>
              <w:ind w:left="360"/>
              <w:rPr>
                <w:rFonts w:ascii="Times New Roman" w:eastAsia="Calibri" w:hAnsi="Times New Roman" w:cs="Times New Roman"/>
              </w:rPr>
            </w:pPr>
            <w:r w:rsidRPr="00100BA2">
              <w:rPr>
                <w:rFonts w:ascii="Times New Roman" w:eastAsia="Calibri" w:hAnsi="Times New Roman" w:cs="Times New Roman"/>
                <w:b/>
                <w:bCs/>
              </w:rPr>
              <w:t xml:space="preserve">    ONAYLAYAN</w:t>
            </w:r>
          </w:p>
        </w:tc>
      </w:tr>
      <w:tr w:rsidR="00B90CB4" w:rsidRPr="00100BA2" w14:paraId="6D428298" w14:textId="77777777" w:rsidTr="00456457">
        <w:trPr>
          <w:trHeight w:val="1508"/>
        </w:trPr>
        <w:tc>
          <w:tcPr>
            <w:tcW w:w="3397" w:type="dxa"/>
            <w:tcBorders>
              <w:top w:val="single" w:sz="4" w:space="0" w:color="auto"/>
              <w:left w:val="single" w:sz="4" w:space="0" w:color="auto"/>
              <w:bottom w:val="single" w:sz="4" w:space="0" w:color="auto"/>
              <w:right w:val="single" w:sz="4" w:space="0" w:color="auto"/>
            </w:tcBorders>
          </w:tcPr>
          <w:p w14:paraId="026E462E" w14:textId="77777777" w:rsidR="00B90CB4" w:rsidRPr="00100BA2" w:rsidRDefault="00B90CB4" w:rsidP="00B90CB4">
            <w:pPr>
              <w:spacing w:line="256" w:lineRule="auto"/>
              <w:jc w:val="center"/>
              <w:rPr>
                <w:rFonts w:ascii="Times New Roman" w:eastAsia="Calibri" w:hAnsi="Times New Roman" w:cs="Times New Roman"/>
                <w:b/>
              </w:rPr>
            </w:pPr>
            <w:r w:rsidRPr="00100BA2">
              <w:rPr>
                <w:rFonts w:ascii="Times New Roman" w:eastAsia="Calibri" w:hAnsi="Times New Roman" w:cs="Times New Roman"/>
                <w:b/>
              </w:rPr>
              <w:t>Kalite Yönetim Birimi</w:t>
            </w:r>
          </w:p>
          <w:p w14:paraId="5B86FA46" w14:textId="77777777" w:rsidR="00B90CB4" w:rsidRPr="00100BA2" w:rsidRDefault="00B90CB4" w:rsidP="00B90CB4">
            <w:pPr>
              <w:spacing w:line="256" w:lineRule="auto"/>
              <w:jc w:val="center"/>
              <w:rPr>
                <w:rFonts w:ascii="Times New Roman" w:eastAsia="Calibri" w:hAnsi="Times New Roman" w:cs="Times New Roman"/>
                <w:b/>
                <w:bCs/>
              </w:rPr>
            </w:pPr>
          </w:p>
        </w:tc>
        <w:tc>
          <w:tcPr>
            <w:tcW w:w="3686" w:type="dxa"/>
            <w:tcBorders>
              <w:top w:val="single" w:sz="4" w:space="0" w:color="auto"/>
              <w:left w:val="single" w:sz="4" w:space="0" w:color="auto"/>
              <w:bottom w:val="single" w:sz="4" w:space="0" w:color="auto"/>
              <w:right w:val="single" w:sz="4" w:space="0" w:color="auto"/>
            </w:tcBorders>
            <w:hideMark/>
          </w:tcPr>
          <w:p w14:paraId="643C25AC" w14:textId="77777777" w:rsidR="00B90CB4" w:rsidRPr="00100BA2" w:rsidRDefault="00B90CB4" w:rsidP="00B90CB4">
            <w:pPr>
              <w:spacing w:line="256" w:lineRule="auto"/>
              <w:jc w:val="center"/>
              <w:rPr>
                <w:rFonts w:ascii="Times New Roman" w:eastAsia="Calibri" w:hAnsi="Times New Roman" w:cs="Times New Roman"/>
                <w:b/>
                <w:bCs/>
              </w:rPr>
            </w:pPr>
            <w:r w:rsidRPr="00100BA2">
              <w:rPr>
                <w:rFonts w:ascii="Times New Roman" w:eastAsia="Calibri" w:hAnsi="Times New Roman" w:cs="Times New Roman"/>
                <w:b/>
              </w:rPr>
              <w:t>Kalite Yönetim Direktörü</w:t>
            </w:r>
          </w:p>
        </w:tc>
        <w:tc>
          <w:tcPr>
            <w:tcW w:w="3402" w:type="dxa"/>
            <w:tcBorders>
              <w:top w:val="single" w:sz="4" w:space="0" w:color="auto"/>
              <w:left w:val="single" w:sz="4" w:space="0" w:color="auto"/>
              <w:bottom w:val="single" w:sz="4" w:space="0" w:color="auto"/>
              <w:right w:val="single" w:sz="4" w:space="0" w:color="auto"/>
            </w:tcBorders>
            <w:hideMark/>
          </w:tcPr>
          <w:p w14:paraId="727E2AF2" w14:textId="4184D6A6" w:rsidR="00B90CB4" w:rsidRPr="00100BA2" w:rsidRDefault="001C66F0" w:rsidP="00B90CB4">
            <w:pPr>
              <w:spacing w:line="256" w:lineRule="auto"/>
              <w:jc w:val="center"/>
              <w:rPr>
                <w:rFonts w:ascii="Times New Roman" w:eastAsia="Calibri" w:hAnsi="Times New Roman" w:cs="Times New Roman"/>
                <w:b/>
                <w:bCs/>
              </w:rPr>
            </w:pPr>
            <w:r>
              <w:rPr>
                <w:rFonts w:ascii="Times New Roman" w:eastAsia="Calibri" w:hAnsi="Times New Roman" w:cs="Times New Roman"/>
                <w:b/>
                <w:bCs/>
              </w:rPr>
              <w:t>Başhekim</w:t>
            </w:r>
            <w:r w:rsidR="003E65DE">
              <w:rPr>
                <w:rFonts w:ascii="Times New Roman" w:eastAsia="Calibri" w:hAnsi="Times New Roman" w:cs="Times New Roman"/>
                <w:b/>
                <w:bCs/>
              </w:rPr>
              <w:t>/Merkez Müdürü</w:t>
            </w:r>
          </w:p>
        </w:tc>
      </w:tr>
    </w:tbl>
    <w:p w14:paraId="412DE27A" w14:textId="77777777" w:rsidR="00F37259" w:rsidRPr="00100BA2" w:rsidRDefault="00F37259" w:rsidP="00754811">
      <w:pPr>
        <w:spacing w:line="276" w:lineRule="auto"/>
        <w:rPr>
          <w:rFonts w:ascii="Times New Roman" w:hAnsi="Times New Roman" w:cs="Times New Roman"/>
        </w:rPr>
      </w:pPr>
    </w:p>
    <w:sectPr w:rsidR="00F37259" w:rsidRPr="00100BA2" w:rsidSect="00101756">
      <w:head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FB705" w14:textId="77777777" w:rsidR="002017AB" w:rsidRDefault="002017AB" w:rsidP="00C70636">
      <w:pPr>
        <w:spacing w:after="0" w:line="240" w:lineRule="auto"/>
      </w:pPr>
      <w:r>
        <w:separator/>
      </w:r>
    </w:p>
  </w:endnote>
  <w:endnote w:type="continuationSeparator" w:id="0">
    <w:p w14:paraId="2D34FF88" w14:textId="77777777" w:rsidR="002017AB" w:rsidRDefault="002017AB" w:rsidP="00C706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NewRomanKal?n">
    <w:altName w:val="Times New Roman"/>
    <w:panose1 w:val="00000000000000000000"/>
    <w:charset w:val="A2"/>
    <w:family w:val="auto"/>
    <w:notTrueType/>
    <w:pitch w:val="default"/>
    <w:sig w:usb0="00000005" w:usb1="00000000" w:usb2="00000000" w:usb3="00000000" w:csb0="00000010"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DBFAFE" w14:textId="77777777" w:rsidR="002017AB" w:rsidRDefault="002017AB" w:rsidP="00C70636">
      <w:pPr>
        <w:spacing w:after="0" w:line="240" w:lineRule="auto"/>
      </w:pPr>
      <w:r>
        <w:separator/>
      </w:r>
    </w:p>
  </w:footnote>
  <w:footnote w:type="continuationSeparator" w:id="0">
    <w:p w14:paraId="4431063E" w14:textId="77777777" w:rsidR="002017AB" w:rsidRDefault="002017AB" w:rsidP="00C706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page" w:horzAnchor="margin" w:tblpXSpec="center" w:tblpY="1151"/>
      <w:tblW w:w="10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3"/>
      <w:gridCol w:w="1134"/>
      <w:gridCol w:w="850"/>
      <w:gridCol w:w="1158"/>
      <w:gridCol w:w="850"/>
      <w:gridCol w:w="855"/>
      <w:gridCol w:w="987"/>
      <w:gridCol w:w="563"/>
      <w:gridCol w:w="1127"/>
      <w:gridCol w:w="1345"/>
    </w:tblGrid>
    <w:tr w:rsidR="00F61A23" w:rsidRPr="004117F0" w14:paraId="00EA5667" w14:textId="77777777" w:rsidTr="000E57E7">
      <w:trPr>
        <w:trHeight w:val="983"/>
      </w:trPr>
      <w:tc>
        <w:tcPr>
          <w:tcW w:w="1673" w:type="dxa"/>
          <w:tcBorders>
            <w:top w:val="single" w:sz="4" w:space="0" w:color="auto"/>
            <w:left w:val="single" w:sz="4" w:space="0" w:color="auto"/>
            <w:bottom w:val="single" w:sz="4" w:space="0" w:color="auto"/>
            <w:right w:val="single" w:sz="4" w:space="0" w:color="auto"/>
          </w:tcBorders>
        </w:tcPr>
        <w:p w14:paraId="776A3EA6" w14:textId="77777777" w:rsidR="00F61A23" w:rsidRPr="004117F0" w:rsidRDefault="00F61A23" w:rsidP="00F61A23">
          <w:pPr>
            <w:spacing w:after="200" w:line="276" w:lineRule="auto"/>
            <w:jc w:val="center"/>
            <w:rPr>
              <w:rFonts w:ascii="Calibri" w:eastAsia="Calibri" w:hAnsi="Calibri" w:cs="Times New Roman"/>
              <w:b/>
              <w:szCs w:val="24"/>
            </w:rPr>
          </w:pPr>
          <w:r w:rsidRPr="004117F0">
            <w:rPr>
              <w:rFonts w:ascii="Calibri" w:eastAsia="Calibri" w:hAnsi="Calibri" w:cs="Times New Roman"/>
              <w:noProof/>
              <w:lang w:eastAsia="tr-TR"/>
            </w:rPr>
            <w:drawing>
              <wp:inline distT="0" distB="0" distL="0" distR="0" wp14:anchorId="2666EB98" wp14:editId="41157F4A">
                <wp:extent cx="833755" cy="790575"/>
                <wp:effectExtent l="0" t="0" r="4445" b="9525"/>
                <wp:docPr id="2" name="Picture 25" descr="http://www.sbu.edu.tr/imag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5" descr="http://www.sbu.edu.tr/images/logo.png"/>
                        <pic:cNvPicPr>
                          <a:picLocks noChangeAspect="1" noChangeArrowheads="1"/>
                        </pic:cNvPicPr>
                      </pic:nvPicPr>
                      <pic:blipFill>
                        <a:blip r:embed="rId1" cstate="print"/>
                        <a:srcRect/>
                        <a:stretch>
                          <a:fillRect/>
                        </a:stretch>
                      </pic:blipFill>
                      <pic:spPr bwMode="auto">
                        <a:xfrm>
                          <a:off x="0" y="0"/>
                          <a:ext cx="850786" cy="806724"/>
                        </a:xfrm>
                        <a:prstGeom prst="rect">
                          <a:avLst/>
                        </a:prstGeom>
                        <a:noFill/>
                        <a:ln w="9525">
                          <a:noFill/>
                          <a:miter lim="800000"/>
                          <a:headEnd/>
                          <a:tailEnd/>
                        </a:ln>
                      </pic:spPr>
                    </pic:pic>
                  </a:graphicData>
                </a:graphic>
              </wp:inline>
            </w:drawing>
          </w:r>
        </w:p>
      </w:tc>
      <w:tc>
        <w:tcPr>
          <w:tcW w:w="8869" w:type="dxa"/>
          <w:gridSpan w:val="9"/>
          <w:tcBorders>
            <w:top w:val="single" w:sz="4" w:space="0" w:color="auto"/>
            <w:left w:val="single" w:sz="4" w:space="0" w:color="auto"/>
            <w:bottom w:val="single" w:sz="4" w:space="0" w:color="auto"/>
            <w:right w:val="single" w:sz="4" w:space="0" w:color="auto"/>
          </w:tcBorders>
          <w:vAlign w:val="center"/>
        </w:tcPr>
        <w:p w14:paraId="41F25AD2" w14:textId="77777777" w:rsidR="00F61A23" w:rsidRDefault="00F61A23" w:rsidP="00F61A23">
          <w:pPr>
            <w:spacing w:after="0" w:line="276" w:lineRule="auto"/>
            <w:jc w:val="center"/>
            <w:rPr>
              <w:rFonts w:ascii="Calibri" w:eastAsia="Calibri" w:hAnsi="Calibri" w:cs="Times New Roman"/>
              <w:b/>
              <w:sz w:val="24"/>
              <w:szCs w:val="24"/>
            </w:rPr>
          </w:pPr>
          <w:r>
            <w:rPr>
              <w:rFonts w:ascii="Calibri" w:eastAsia="Calibri" w:hAnsi="Calibri" w:cs="Times New Roman"/>
              <w:b/>
              <w:sz w:val="24"/>
              <w:szCs w:val="24"/>
            </w:rPr>
            <w:t>SAĞLIK BİLİMLERİ ÜNİVERSİTESİ</w:t>
          </w:r>
        </w:p>
        <w:p w14:paraId="72EE31C4" w14:textId="31D05FE5" w:rsidR="001C66F0" w:rsidRDefault="00F61A23" w:rsidP="008F4EC6">
          <w:pPr>
            <w:spacing w:after="0" w:line="276" w:lineRule="auto"/>
            <w:jc w:val="center"/>
            <w:rPr>
              <w:rFonts w:ascii="Calibri" w:eastAsia="Calibri" w:hAnsi="Calibri" w:cs="Times New Roman"/>
              <w:b/>
              <w:sz w:val="24"/>
              <w:szCs w:val="24"/>
            </w:rPr>
          </w:pPr>
          <w:r>
            <w:rPr>
              <w:rFonts w:ascii="Calibri" w:eastAsia="Calibri" w:hAnsi="Calibri" w:cs="Times New Roman"/>
              <w:b/>
              <w:sz w:val="24"/>
              <w:szCs w:val="24"/>
            </w:rPr>
            <w:t xml:space="preserve">GÜLHANE DİŞ HEKİMLİĞİ </w:t>
          </w:r>
          <w:r w:rsidR="001C66F0">
            <w:rPr>
              <w:rFonts w:ascii="Calibri" w:eastAsia="Calibri" w:hAnsi="Calibri" w:cs="Times New Roman"/>
              <w:b/>
              <w:sz w:val="24"/>
              <w:szCs w:val="24"/>
            </w:rPr>
            <w:t>SAĞLIK UYGULAMA VE ARAŞTIRMA MERKEZİ</w:t>
          </w:r>
        </w:p>
        <w:p w14:paraId="64ED5BDF" w14:textId="62752E82" w:rsidR="00F61A23" w:rsidRPr="004117F0" w:rsidRDefault="00BB4720" w:rsidP="00FC61FB">
          <w:pPr>
            <w:spacing w:after="0" w:line="276" w:lineRule="auto"/>
            <w:jc w:val="center"/>
            <w:rPr>
              <w:rFonts w:ascii="Calibri" w:eastAsia="Calibri" w:hAnsi="Calibri" w:cs="Times New Roman"/>
              <w:b/>
              <w:sz w:val="24"/>
              <w:szCs w:val="24"/>
            </w:rPr>
          </w:pPr>
          <w:r>
            <w:rPr>
              <w:rFonts w:ascii="Calibri" w:eastAsia="Calibri" w:hAnsi="Calibri" w:cs="Times New Roman"/>
              <w:b/>
              <w:sz w:val="24"/>
              <w:szCs w:val="24"/>
            </w:rPr>
            <w:t>EK ÖDEME DAĞITIM İNCELEME VE DEĞERLENDİRME</w:t>
          </w:r>
          <w:r w:rsidR="00FC61FB">
            <w:rPr>
              <w:rFonts w:ascii="Calibri" w:eastAsia="Calibri" w:hAnsi="Calibri" w:cs="Times New Roman"/>
              <w:b/>
              <w:sz w:val="24"/>
              <w:szCs w:val="24"/>
            </w:rPr>
            <w:t xml:space="preserve"> </w:t>
          </w:r>
          <w:r w:rsidR="00F61A23">
            <w:rPr>
              <w:rFonts w:ascii="Calibri" w:eastAsia="Calibri" w:hAnsi="Calibri" w:cs="Times New Roman"/>
              <w:b/>
              <w:sz w:val="24"/>
              <w:szCs w:val="24"/>
            </w:rPr>
            <w:t>KOMİSYONU GÖREV TANIMI</w:t>
          </w:r>
        </w:p>
      </w:tc>
    </w:tr>
    <w:tr w:rsidR="00F61A23" w:rsidRPr="004117F0" w14:paraId="724D9C02" w14:textId="77777777" w:rsidTr="000E57E7">
      <w:trPr>
        <w:trHeight w:val="111"/>
      </w:trPr>
      <w:tc>
        <w:tcPr>
          <w:tcW w:w="1673" w:type="dxa"/>
          <w:tcBorders>
            <w:top w:val="single" w:sz="4" w:space="0" w:color="auto"/>
            <w:left w:val="single" w:sz="4" w:space="0" w:color="auto"/>
            <w:bottom w:val="single" w:sz="4" w:space="0" w:color="auto"/>
            <w:right w:val="single" w:sz="4" w:space="0" w:color="auto"/>
          </w:tcBorders>
        </w:tcPr>
        <w:p w14:paraId="39015F79" w14:textId="77777777" w:rsidR="00F61A23" w:rsidRPr="004117F0" w:rsidRDefault="00F61A23" w:rsidP="00F61A23">
          <w:pPr>
            <w:spacing w:after="200" w:line="276" w:lineRule="auto"/>
            <w:rPr>
              <w:rFonts w:ascii="Calibri" w:eastAsia="Calibri" w:hAnsi="Calibri" w:cs="Times New Roman"/>
              <w:b/>
              <w:noProof/>
              <w:sz w:val="14"/>
              <w:szCs w:val="14"/>
            </w:rPr>
          </w:pPr>
          <w:r w:rsidRPr="004117F0">
            <w:rPr>
              <w:rFonts w:ascii="Calibri" w:eastAsia="Calibri" w:hAnsi="Calibri" w:cs="Times New Roman"/>
              <w:b/>
              <w:sz w:val="14"/>
              <w:szCs w:val="14"/>
            </w:rPr>
            <w:t>DOK. KODU</w:t>
          </w:r>
        </w:p>
      </w:tc>
      <w:tc>
        <w:tcPr>
          <w:tcW w:w="1134" w:type="dxa"/>
          <w:tcBorders>
            <w:top w:val="single" w:sz="4" w:space="0" w:color="auto"/>
            <w:left w:val="single" w:sz="4" w:space="0" w:color="auto"/>
            <w:bottom w:val="single" w:sz="4" w:space="0" w:color="auto"/>
            <w:right w:val="single" w:sz="4" w:space="0" w:color="auto"/>
          </w:tcBorders>
          <w:vAlign w:val="center"/>
        </w:tcPr>
        <w:p w14:paraId="04B86553" w14:textId="0FE66011" w:rsidR="00F61A23" w:rsidRPr="004117F0" w:rsidRDefault="001C66F0" w:rsidP="00F61A23">
          <w:pPr>
            <w:spacing w:after="200" w:line="276" w:lineRule="auto"/>
            <w:rPr>
              <w:rFonts w:ascii="Arial" w:eastAsia="Calibri" w:hAnsi="Arial" w:cs="Arial"/>
              <w:b/>
              <w:sz w:val="14"/>
              <w:szCs w:val="14"/>
            </w:rPr>
          </w:pPr>
          <w:r>
            <w:rPr>
              <w:rFonts w:ascii="Arial" w:eastAsia="Calibri" w:hAnsi="Arial" w:cs="Arial"/>
              <w:b/>
              <w:sz w:val="14"/>
              <w:szCs w:val="14"/>
            </w:rPr>
            <w:t>KU.YD.29</w:t>
          </w:r>
        </w:p>
      </w:tc>
      <w:tc>
        <w:tcPr>
          <w:tcW w:w="850" w:type="dxa"/>
          <w:tcBorders>
            <w:top w:val="single" w:sz="4" w:space="0" w:color="auto"/>
            <w:left w:val="single" w:sz="4" w:space="0" w:color="auto"/>
            <w:bottom w:val="single" w:sz="4" w:space="0" w:color="auto"/>
            <w:right w:val="single" w:sz="4" w:space="0" w:color="auto"/>
          </w:tcBorders>
          <w:vAlign w:val="center"/>
        </w:tcPr>
        <w:p w14:paraId="3113E138" w14:textId="77777777" w:rsidR="00F61A23" w:rsidRPr="004117F0" w:rsidRDefault="00F61A23" w:rsidP="00F61A23">
          <w:pPr>
            <w:spacing w:after="200" w:line="276" w:lineRule="auto"/>
            <w:rPr>
              <w:rFonts w:ascii="Arial" w:eastAsia="Calibri" w:hAnsi="Arial" w:cs="Arial"/>
              <w:b/>
              <w:sz w:val="14"/>
              <w:szCs w:val="14"/>
            </w:rPr>
          </w:pPr>
          <w:r w:rsidRPr="004117F0">
            <w:rPr>
              <w:rFonts w:ascii="Calibri" w:eastAsia="Calibri" w:hAnsi="Calibri" w:cs="Times New Roman"/>
              <w:b/>
              <w:bCs/>
              <w:sz w:val="14"/>
              <w:szCs w:val="14"/>
            </w:rPr>
            <w:t>YAY. TRH.</w:t>
          </w:r>
        </w:p>
      </w:tc>
      <w:tc>
        <w:tcPr>
          <w:tcW w:w="1158" w:type="dxa"/>
          <w:tcBorders>
            <w:top w:val="single" w:sz="4" w:space="0" w:color="auto"/>
            <w:left w:val="single" w:sz="4" w:space="0" w:color="auto"/>
            <w:bottom w:val="single" w:sz="4" w:space="0" w:color="auto"/>
            <w:right w:val="single" w:sz="4" w:space="0" w:color="auto"/>
          </w:tcBorders>
          <w:vAlign w:val="center"/>
        </w:tcPr>
        <w:p w14:paraId="62B3E06E" w14:textId="268FFD3F" w:rsidR="00F61A23" w:rsidRPr="004117F0" w:rsidRDefault="00BB4720" w:rsidP="00F61A23">
          <w:pPr>
            <w:spacing w:after="200" w:line="276" w:lineRule="auto"/>
            <w:rPr>
              <w:rFonts w:ascii="Calibri" w:eastAsia="Calibri" w:hAnsi="Calibri" w:cs="Times New Roman"/>
              <w:b/>
              <w:sz w:val="14"/>
              <w:szCs w:val="14"/>
            </w:rPr>
          </w:pPr>
          <w:r>
            <w:rPr>
              <w:rFonts w:ascii="Calibri" w:eastAsia="Calibri" w:hAnsi="Calibri" w:cs="Times New Roman"/>
              <w:b/>
              <w:sz w:val="14"/>
              <w:szCs w:val="14"/>
            </w:rPr>
            <w:t>28.10</w:t>
          </w:r>
          <w:r w:rsidR="00F61A23">
            <w:rPr>
              <w:rFonts w:ascii="Calibri" w:eastAsia="Calibri" w:hAnsi="Calibri" w:cs="Times New Roman"/>
              <w:b/>
              <w:sz w:val="14"/>
              <w:szCs w:val="14"/>
            </w:rPr>
            <w:t>.2021</w:t>
          </w:r>
        </w:p>
      </w:tc>
      <w:tc>
        <w:tcPr>
          <w:tcW w:w="850" w:type="dxa"/>
          <w:tcBorders>
            <w:top w:val="single" w:sz="4" w:space="0" w:color="auto"/>
            <w:left w:val="single" w:sz="4" w:space="0" w:color="auto"/>
            <w:bottom w:val="single" w:sz="4" w:space="0" w:color="auto"/>
            <w:right w:val="single" w:sz="4" w:space="0" w:color="auto"/>
          </w:tcBorders>
        </w:tcPr>
        <w:p w14:paraId="29B5D9EB" w14:textId="77777777" w:rsidR="00F61A23" w:rsidRPr="004117F0" w:rsidRDefault="00F61A23" w:rsidP="00F61A23">
          <w:pPr>
            <w:spacing w:after="200" w:line="276" w:lineRule="auto"/>
            <w:rPr>
              <w:rFonts w:ascii="Calibri" w:eastAsia="Calibri" w:hAnsi="Calibri" w:cs="Times New Roman"/>
              <w:b/>
              <w:bCs/>
              <w:sz w:val="14"/>
              <w:szCs w:val="14"/>
            </w:rPr>
          </w:pPr>
          <w:r w:rsidRPr="004117F0">
            <w:rPr>
              <w:rFonts w:ascii="Calibri" w:eastAsia="Calibri" w:hAnsi="Calibri" w:cs="Times New Roman"/>
              <w:b/>
              <w:bCs/>
              <w:sz w:val="14"/>
              <w:szCs w:val="14"/>
            </w:rPr>
            <w:t>REV. TRH.</w:t>
          </w:r>
        </w:p>
      </w:tc>
      <w:tc>
        <w:tcPr>
          <w:tcW w:w="855" w:type="dxa"/>
          <w:tcBorders>
            <w:top w:val="single" w:sz="4" w:space="0" w:color="auto"/>
            <w:left w:val="single" w:sz="4" w:space="0" w:color="auto"/>
            <w:bottom w:val="single" w:sz="4" w:space="0" w:color="auto"/>
            <w:right w:val="single" w:sz="4" w:space="0" w:color="auto"/>
          </w:tcBorders>
          <w:vAlign w:val="center"/>
        </w:tcPr>
        <w:p w14:paraId="4075CCCF" w14:textId="77777777" w:rsidR="00F61A23" w:rsidRPr="004117F0" w:rsidRDefault="00F61A23" w:rsidP="00F61A23">
          <w:pPr>
            <w:spacing w:after="200" w:line="276" w:lineRule="auto"/>
            <w:rPr>
              <w:rFonts w:ascii="Calibri" w:eastAsia="Calibri" w:hAnsi="Calibri" w:cs="Times New Roman"/>
              <w:b/>
              <w:sz w:val="14"/>
              <w:szCs w:val="14"/>
            </w:rPr>
          </w:pPr>
        </w:p>
      </w:tc>
      <w:tc>
        <w:tcPr>
          <w:tcW w:w="987" w:type="dxa"/>
          <w:tcBorders>
            <w:top w:val="single" w:sz="4" w:space="0" w:color="auto"/>
            <w:left w:val="single" w:sz="4" w:space="0" w:color="auto"/>
            <w:bottom w:val="single" w:sz="4" w:space="0" w:color="auto"/>
            <w:right w:val="single" w:sz="4" w:space="0" w:color="auto"/>
          </w:tcBorders>
        </w:tcPr>
        <w:p w14:paraId="023F0322" w14:textId="77777777" w:rsidR="00F61A23" w:rsidRPr="004117F0" w:rsidRDefault="00F61A23" w:rsidP="00F61A23">
          <w:pPr>
            <w:spacing w:after="200" w:line="276" w:lineRule="auto"/>
            <w:rPr>
              <w:rFonts w:ascii="Calibri" w:eastAsia="Calibri" w:hAnsi="Calibri" w:cs="Times New Roman"/>
              <w:b/>
              <w:bCs/>
              <w:sz w:val="14"/>
              <w:szCs w:val="14"/>
            </w:rPr>
          </w:pPr>
          <w:r w:rsidRPr="004117F0">
            <w:rPr>
              <w:rFonts w:ascii="Calibri" w:eastAsia="Calibri" w:hAnsi="Calibri" w:cs="Times New Roman"/>
              <w:b/>
              <w:bCs/>
              <w:sz w:val="14"/>
              <w:szCs w:val="14"/>
            </w:rPr>
            <w:t>REV.  NO.</w:t>
          </w:r>
        </w:p>
      </w:tc>
      <w:tc>
        <w:tcPr>
          <w:tcW w:w="563" w:type="dxa"/>
          <w:tcBorders>
            <w:top w:val="single" w:sz="4" w:space="0" w:color="auto"/>
            <w:left w:val="single" w:sz="4" w:space="0" w:color="auto"/>
            <w:bottom w:val="single" w:sz="4" w:space="0" w:color="auto"/>
            <w:right w:val="single" w:sz="4" w:space="0" w:color="auto"/>
          </w:tcBorders>
        </w:tcPr>
        <w:p w14:paraId="4667F256" w14:textId="77777777" w:rsidR="00F61A23" w:rsidRPr="004117F0" w:rsidRDefault="00F61A23" w:rsidP="00F61A23">
          <w:pPr>
            <w:spacing w:after="200" w:line="276" w:lineRule="auto"/>
            <w:ind w:left="19"/>
            <w:rPr>
              <w:rFonts w:ascii="Calibri" w:eastAsia="Calibri" w:hAnsi="Calibri" w:cs="Times New Roman"/>
              <w:b/>
              <w:bCs/>
              <w:sz w:val="14"/>
              <w:szCs w:val="14"/>
            </w:rPr>
          </w:pPr>
          <w:r w:rsidRPr="004117F0">
            <w:rPr>
              <w:rFonts w:ascii="Calibri" w:eastAsia="Calibri" w:hAnsi="Calibri" w:cs="Times New Roman"/>
              <w:b/>
              <w:bCs/>
              <w:sz w:val="14"/>
              <w:szCs w:val="14"/>
            </w:rPr>
            <w:t>0</w:t>
          </w:r>
        </w:p>
      </w:tc>
      <w:tc>
        <w:tcPr>
          <w:tcW w:w="1127" w:type="dxa"/>
          <w:tcBorders>
            <w:top w:val="single" w:sz="4" w:space="0" w:color="auto"/>
            <w:left w:val="single" w:sz="4" w:space="0" w:color="auto"/>
            <w:bottom w:val="single" w:sz="4" w:space="0" w:color="auto"/>
            <w:right w:val="single" w:sz="4" w:space="0" w:color="auto"/>
          </w:tcBorders>
        </w:tcPr>
        <w:p w14:paraId="1CC8B5EC" w14:textId="77777777" w:rsidR="00F61A23" w:rsidRPr="004117F0" w:rsidRDefault="00F61A23" w:rsidP="00F61A23">
          <w:pPr>
            <w:spacing w:after="200" w:line="276" w:lineRule="auto"/>
            <w:rPr>
              <w:rFonts w:ascii="Calibri" w:eastAsia="Calibri" w:hAnsi="Calibri" w:cs="Times New Roman"/>
              <w:b/>
              <w:bCs/>
              <w:sz w:val="14"/>
              <w:szCs w:val="14"/>
            </w:rPr>
          </w:pPr>
          <w:r w:rsidRPr="004117F0">
            <w:rPr>
              <w:rFonts w:ascii="Calibri" w:eastAsia="Calibri" w:hAnsi="Calibri" w:cs="Times New Roman"/>
              <w:b/>
              <w:sz w:val="14"/>
              <w:szCs w:val="14"/>
            </w:rPr>
            <w:t xml:space="preserve">SAYFA NO. </w:t>
          </w:r>
        </w:p>
      </w:tc>
      <w:tc>
        <w:tcPr>
          <w:tcW w:w="1345" w:type="dxa"/>
          <w:tcBorders>
            <w:top w:val="single" w:sz="4" w:space="0" w:color="auto"/>
            <w:left w:val="single" w:sz="4" w:space="0" w:color="auto"/>
            <w:bottom w:val="single" w:sz="4" w:space="0" w:color="auto"/>
            <w:right w:val="single" w:sz="4" w:space="0" w:color="auto"/>
          </w:tcBorders>
          <w:vAlign w:val="center"/>
        </w:tcPr>
        <w:p w14:paraId="5AF7DFB2" w14:textId="28E8A6CC" w:rsidR="00F61A23" w:rsidRPr="004117F0" w:rsidRDefault="00456457" w:rsidP="00F61A23">
          <w:pPr>
            <w:spacing w:after="200" w:line="276" w:lineRule="auto"/>
            <w:rPr>
              <w:rFonts w:ascii="Calibri" w:eastAsia="Calibri" w:hAnsi="Calibri" w:cs="Times New Roman"/>
              <w:b/>
              <w:sz w:val="14"/>
              <w:szCs w:val="14"/>
            </w:rPr>
          </w:pPr>
          <w:r w:rsidRPr="00456457">
            <w:rPr>
              <w:rFonts w:ascii="Calibri" w:eastAsia="Calibri" w:hAnsi="Calibri" w:cs="Times New Roman"/>
              <w:b/>
              <w:sz w:val="14"/>
              <w:szCs w:val="14"/>
            </w:rPr>
            <w:fldChar w:fldCharType="begin"/>
          </w:r>
          <w:r w:rsidRPr="00456457">
            <w:rPr>
              <w:rFonts w:ascii="Calibri" w:eastAsia="Calibri" w:hAnsi="Calibri" w:cs="Times New Roman"/>
              <w:b/>
              <w:sz w:val="14"/>
              <w:szCs w:val="14"/>
            </w:rPr>
            <w:instrText>PAGE   \* MERGEFORMAT</w:instrText>
          </w:r>
          <w:r w:rsidRPr="00456457">
            <w:rPr>
              <w:rFonts w:ascii="Calibri" w:eastAsia="Calibri" w:hAnsi="Calibri" w:cs="Times New Roman"/>
              <w:b/>
              <w:sz w:val="14"/>
              <w:szCs w:val="14"/>
            </w:rPr>
            <w:fldChar w:fldCharType="separate"/>
          </w:r>
          <w:r w:rsidRPr="00456457">
            <w:rPr>
              <w:rFonts w:ascii="Calibri" w:eastAsia="Calibri" w:hAnsi="Calibri" w:cs="Times New Roman"/>
              <w:b/>
              <w:sz w:val="14"/>
              <w:szCs w:val="14"/>
            </w:rPr>
            <w:t>1</w:t>
          </w:r>
          <w:r w:rsidRPr="00456457">
            <w:rPr>
              <w:rFonts w:ascii="Calibri" w:eastAsia="Calibri" w:hAnsi="Calibri" w:cs="Times New Roman"/>
              <w:b/>
              <w:sz w:val="14"/>
              <w:szCs w:val="14"/>
            </w:rPr>
            <w:fldChar w:fldCharType="end"/>
          </w:r>
          <w:r>
            <w:rPr>
              <w:rFonts w:ascii="Calibri" w:eastAsia="Calibri" w:hAnsi="Calibri" w:cs="Times New Roman"/>
              <w:b/>
              <w:sz w:val="14"/>
              <w:szCs w:val="14"/>
            </w:rPr>
            <w:t>/2</w:t>
          </w:r>
        </w:p>
      </w:tc>
    </w:tr>
  </w:tbl>
  <w:p w14:paraId="30654F66" w14:textId="77777777" w:rsidR="00F61A23" w:rsidRDefault="00F61A2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710670"/>
    <w:multiLevelType w:val="hybridMultilevel"/>
    <w:tmpl w:val="5F8271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3E207FF"/>
    <w:multiLevelType w:val="hybridMultilevel"/>
    <w:tmpl w:val="058651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4516BD6"/>
    <w:multiLevelType w:val="hybridMultilevel"/>
    <w:tmpl w:val="D5943CA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584D3CA7"/>
    <w:multiLevelType w:val="hybridMultilevel"/>
    <w:tmpl w:val="00C61B04"/>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73125802"/>
    <w:multiLevelType w:val="hybridMultilevel"/>
    <w:tmpl w:val="B7F85E12"/>
    <w:lvl w:ilvl="0" w:tplc="44C6C93C">
      <w:start w:val="1"/>
      <w:numFmt w:val="decimal"/>
      <w:lvlText w:val="%1."/>
      <w:lvlJc w:val="left"/>
      <w:pPr>
        <w:ind w:left="319" w:hanging="360"/>
      </w:pPr>
      <w:rPr>
        <w:rFonts w:hint="default"/>
      </w:rPr>
    </w:lvl>
    <w:lvl w:ilvl="1" w:tplc="041F0019" w:tentative="1">
      <w:start w:val="1"/>
      <w:numFmt w:val="lowerLetter"/>
      <w:lvlText w:val="%2."/>
      <w:lvlJc w:val="left"/>
      <w:pPr>
        <w:ind w:left="1039" w:hanging="360"/>
      </w:pPr>
    </w:lvl>
    <w:lvl w:ilvl="2" w:tplc="041F001B" w:tentative="1">
      <w:start w:val="1"/>
      <w:numFmt w:val="lowerRoman"/>
      <w:lvlText w:val="%3."/>
      <w:lvlJc w:val="right"/>
      <w:pPr>
        <w:ind w:left="1759" w:hanging="180"/>
      </w:pPr>
    </w:lvl>
    <w:lvl w:ilvl="3" w:tplc="041F000F" w:tentative="1">
      <w:start w:val="1"/>
      <w:numFmt w:val="decimal"/>
      <w:lvlText w:val="%4."/>
      <w:lvlJc w:val="left"/>
      <w:pPr>
        <w:ind w:left="2479" w:hanging="360"/>
      </w:pPr>
    </w:lvl>
    <w:lvl w:ilvl="4" w:tplc="041F0019" w:tentative="1">
      <w:start w:val="1"/>
      <w:numFmt w:val="lowerLetter"/>
      <w:lvlText w:val="%5."/>
      <w:lvlJc w:val="left"/>
      <w:pPr>
        <w:ind w:left="3199" w:hanging="360"/>
      </w:pPr>
    </w:lvl>
    <w:lvl w:ilvl="5" w:tplc="041F001B" w:tentative="1">
      <w:start w:val="1"/>
      <w:numFmt w:val="lowerRoman"/>
      <w:lvlText w:val="%6."/>
      <w:lvlJc w:val="right"/>
      <w:pPr>
        <w:ind w:left="3919" w:hanging="180"/>
      </w:pPr>
    </w:lvl>
    <w:lvl w:ilvl="6" w:tplc="041F000F" w:tentative="1">
      <w:start w:val="1"/>
      <w:numFmt w:val="decimal"/>
      <w:lvlText w:val="%7."/>
      <w:lvlJc w:val="left"/>
      <w:pPr>
        <w:ind w:left="4639" w:hanging="360"/>
      </w:pPr>
    </w:lvl>
    <w:lvl w:ilvl="7" w:tplc="041F0019" w:tentative="1">
      <w:start w:val="1"/>
      <w:numFmt w:val="lowerLetter"/>
      <w:lvlText w:val="%8."/>
      <w:lvlJc w:val="left"/>
      <w:pPr>
        <w:ind w:left="5359" w:hanging="360"/>
      </w:pPr>
    </w:lvl>
    <w:lvl w:ilvl="8" w:tplc="041F001B" w:tentative="1">
      <w:start w:val="1"/>
      <w:numFmt w:val="lowerRoman"/>
      <w:lvlText w:val="%9."/>
      <w:lvlJc w:val="right"/>
      <w:pPr>
        <w:ind w:left="6079" w:hanging="180"/>
      </w:p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BC8"/>
    <w:rsid w:val="000122ED"/>
    <w:rsid w:val="00012C72"/>
    <w:rsid w:val="0004658F"/>
    <w:rsid w:val="00071C0B"/>
    <w:rsid w:val="000A1733"/>
    <w:rsid w:val="000B4E1C"/>
    <w:rsid w:val="000F4B33"/>
    <w:rsid w:val="00100BA2"/>
    <w:rsid w:val="00101756"/>
    <w:rsid w:val="001927C2"/>
    <w:rsid w:val="00193E4A"/>
    <w:rsid w:val="001C66F0"/>
    <w:rsid w:val="001F2266"/>
    <w:rsid w:val="001F4032"/>
    <w:rsid w:val="002017AB"/>
    <w:rsid w:val="002354B8"/>
    <w:rsid w:val="00251791"/>
    <w:rsid w:val="00291CD4"/>
    <w:rsid w:val="002A0E74"/>
    <w:rsid w:val="002C30C5"/>
    <w:rsid w:val="00380F36"/>
    <w:rsid w:val="003A28D4"/>
    <w:rsid w:val="003E65DE"/>
    <w:rsid w:val="004065E8"/>
    <w:rsid w:val="004526DA"/>
    <w:rsid w:val="00456457"/>
    <w:rsid w:val="00471A72"/>
    <w:rsid w:val="00502B4F"/>
    <w:rsid w:val="00535E60"/>
    <w:rsid w:val="005512D0"/>
    <w:rsid w:val="00556BC8"/>
    <w:rsid w:val="005D4A1C"/>
    <w:rsid w:val="00644822"/>
    <w:rsid w:val="00685A8C"/>
    <w:rsid w:val="00686F6A"/>
    <w:rsid w:val="006A0F22"/>
    <w:rsid w:val="006F2F03"/>
    <w:rsid w:val="00754811"/>
    <w:rsid w:val="00756037"/>
    <w:rsid w:val="00780435"/>
    <w:rsid w:val="00783125"/>
    <w:rsid w:val="007A6B19"/>
    <w:rsid w:val="007B1D48"/>
    <w:rsid w:val="007C732A"/>
    <w:rsid w:val="007E2FAE"/>
    <w:rsid w:val="0081384D"/>
    <w:rsid w:val="0084434A"/>
    <w:rsid w:val="008B0987"/>
    <w:rsid w:val="008F4EC6"/>
    <w:rsid w:val="0091340D"/>
    <w:rsid w:val="00952267"/>
    <w:rsid w:val="00971ADF"/>
    <w:rsid w:val="0098734A"/>
    <w:rsid w:val="009B247A"/>
    <w:rsid w:val="009B37F1"/>
    <w:rsid w:val="00A061B8"/>
    <w:rsid w:val="00AC7624"/>
    <w:rsid w:val="00AD7586"/>
    <w:rsid w:val="00AF7C2E"/>
    <w:rsid w:val="00B12122"/>
    <w:rsid w:val="00B21AF3"/>
    <w:rsid w:val="00B457C8"/>
    <w:rsid w:val="00B90CB4"/>
    <w:rsid w:val="00BB042B"/>
    <w:rsid w:val="00BB4720"/>
    <w:rsid w:val="00BD0FF1"/>
    <w:rsid w:val="00BD286F"/>
    <w:rsid w:val="00BE6BC2"/>
    <w:rsid w:val="00BF3A22"/>
    <w:rsid w:val="00C70636"/>
    <w:rsid w:val="00C83716"/>
    <w:rsid w:val="00CA5FED"/>
    <w:rsid w:val="00CD0E2C"/>
    <w:rsid w:val="00D31B3E"/>
    <w:rsid w:val="00D37AB5"/>
    <w:rsid w:val="00D55059"/>
    <w:rsid w:val="00D65A9D"/>
    <w:rsid w:val="00DA3CDE"/>
    <w:rsid w:val="00DA6B50"/>
    <w:rsid w:val="00E40CD4"/>
    <w:rsid w:val="00E555CC"/>
    <w:rsid w:val="00E949A8"/>
    <w:rsid w:val="00ED7158"/>
    <w:rsid w:val="00F30516"/>
    <w:rsid w:val="00F37259"/>
    <w:rsid w:val="00F61A23"/>
    <w:rsid w:val="00F673F5"/>
    <w:rsid w:val="00F6766C"/>
    <w:rsid w:val="00FB0213"/>
    <w:rsid w:val="00FC61FB"/>
    <w:rsid w:val="00FC7CAE"/>
    <w:rsid w:val="00FD76E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37341"/>
  <w15:chartTrackingRefBased/>
  <w15:docId w15:val="{167FC195-7F5C-4BE2-838D-7DF4ACBF8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25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F372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30516"/>
    <w:pPr>
      <w:ind w:left="720"/>
      <w:contextualSpacing/>
    </w:pPr>
  </w:style>
  <w:style w:type="paragraph" w:styleId="stBilgi">
    <w:name w:val="header"/>
    <w:basedOn w:val="Normal"/>
    <w:link w:val="stBilgiChar"/>
    <w:uiPriority w:val="99"/>
    <w:unhideWhenUsed/>
    <w:rsid w:val="00C7063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70636"/>
  </w:style>
  <w:style w:type="paragraph" w:styleId="AltBilgi">
    <w:name w:val="footer"/>
    <w:basedOn w:val="Normal"/>
    <w:link w:val="AltBilgiChar"/>
    <w:uiPriority w:val="99"/>
    <w:unhideWhenUsed/>
    <w:rsid w:val="00C7063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70636"/>
  </w:style>
  <w:style w:type="character" w:styleId="AklamaBavurusu">
    <w:name w:val="annotation reference"/>
    <w:basedOn w:val="VarsaylanParagrafYazTipi"/>
    <w:uiPriority w:val="99"/>
    <w:semiHidden/>
    <w:unhideWhenUsed/>
    <w:rsid w:val="00471A72"/>
    <w:rPr>
      <w:sz w:val="16"/>
      <w:szCs w:val="16"/>
    </w:rPr>
  </w:style>
  <w:style w:type="paragraph" w:styleId="AklamaMetni">
    <w:name w:val="annotation text"/>
    <w:basedOn w:val="Normal"/>
    <w:link w:val="AklamaMetniChar"/>
    <w:uiPriority w:val="99"/>
    <w:semiHidden/>
    <w:unhideWhenUsed/>
    <w:rsid w:val="00471A72"/>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71A72"/>
    <w:rPr>
      <w:sz w:val="20"/>
      <w:szCs w:val="20"/>
    </w:rPr>
  </w:style>
  <w:style w:type="paragraph" w:styleId="AklamaKonusu">
    <w:name w:val="annotation subject"/>
    <w:basedOn w:val="AklamaMetni"/>
    <w:next w:val="AklamaMetni"/>
    <w:link w:val="AklamaKonusuChar"/>
    <w:uiPriority w:val="99"/>
    <w:semiHidden/>
    <w:unhideWhenUsed/>
    <w:rsid w:val="00471A72"/>
    <w:rPr>
      <w:b/>
      <w:bCs/>
    </w:rPr>
  </w:style>
  <w:style w:type="character" w:customStyle="1" w:styleId="AklamaKonusuChar">
    <w:name w:val="Açıklama Konusu Char"/>
    <w:basedOn w:val="AklamaMetniChar"/>
    <w:link w:val="AklamaKonusu"/>
    <w:uiPriority w:val="99"/>
    <w:semiHidden/>
    <w:rsid w:val="00471A72"/>
    <w:rPr>
      <w:b/>
      <w:bCs/>
      <w:sz w:val="20"/>
      <w:szCs w:val="20"/>
    </w:rPr>
  </w:style>
  <w:style w:type="paragraph" w:styleId="NormalWeb">
    <w:name w:val="Normal (Web)"/>
    <w:basedOn w:val="Normal"/>
    <w:uiPriority w:val="99"/>
    <w:unhideWhenUsed/>
    <w:rsid w:val="00CA5FED"/>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13876">
      <w:bodyDiv w:val="1"/>
      <w:marLeft w:val="0"/>
      <w:marRight w:val="0"/>
      <w:marTop w:val="0"/>
      <w:marBottom w:val="0"/>
      <w:divBdr>
        <w:top w:val="none" w:sz="0" w:space="0" w:color="auto"/>
        <w:left w:val="none" w:sz="0" w:space="0" w:color="auto"/>
        <w:bottom w:val="none" w:sz="0" w:space="0" w:color="auto"/>
        <w:right w:val="none" w:sz="0" w:space="0" w:color="auto"/>
      </w:divBdr>
    </w:div>
    <w:div w:id="1149052485">
      <w:bodyDiv w:val="1"/>
      <w:marLeft w:val="0"/>
      <w:marRight w:val="0"/>
      <w:marTop w:val="0"/>
      <w:marBottom w:val="0"/>
      <w:divBdr>
        <w:top w:val="none" w:sz="0" w:space="0" w:color="auto"/>
        <w:left w:val="none" w:sz="0" w:space="0" w:color="auto"/>
        <w:bottom w:val="none" w:sz="0" w:space="0" w:color="auto"/>
        <w:right w:val="none" w:sz="0" w:space="0" w:color="auto"/>
      </w:divBdr>
    </w:div>
    <w:div w:id="1521117664">
      <w:bodyDiv w:val="1"/>
      <w:marLeft w:val="0"/>
      <w:marRight w:val="0"/>
      <w:marTop w:val="0"/>
      <w:marBottom w:val="0"/>
      <w:divBdr>
        <w:top w:val="none" w:sz="0" w:space="0" w:color="auto"/>
        <w:left w:val="none" w:sz="0" w:space="0" w:color="auto"/>
        <w:bottom w:val="none" w:sz="0" w:space="0" w:color="auto"/>
        <w:right w:val="none" w:sz="0" w:space="0" w:color="auto"/>
      </w:divBdr>
    </w:div>
    <w:div w:id="1555383207">
      <w:bodyDiv w:val="1"/>
      <w:marLeft w:val="0"/>
      <w:marRight w:val="0"/>
      <w:marTop w:val="0"/>
      <w:marBottom w:val="0"/>
      <w:divBdr>
        <w:top w:val="none" w:sz="0" w:space="0" w:color="auto"/>
        <w:left w:val="none" w:sz="0" w:space="0" w:color="auto"/>
        <w:bottom w:val="none" w:sz="0" w:space="0" w:color="auto"/>
        <w:right w:val="none" w:sz="0" w:space="0" w:color="auto"/>
      </w:divBdr>
    </w:div>
    <w:div w:id="1777141934">
      <w:bodyDiv w:val="1"/>
      <w:marLeft w:val="0"/>
      <w:marRight w:val="0"/>
      <w:marTop w:val="0"/>
      <w:marBottom w:val="0"/>
      <w:divBdr>
        <w:top w:val="none" w:sz="0" w:space="0" w:color="auto"/>
        <w:left w:val="none" w:sz="0" w:space="0" w:color="auto"/>
        <w:bottom w:val="none" w:sz="0" w:space="0" w:color="auto"/>
        <w:right w:val="none" w:sz="0" w:space="0" w:color="auto"/>
      </w:divBdr>
    </w:div>
    <w:div w:id="1802503824">
      <w:bodyDiv w:val="1"/>
      <w:marLeft w:val="0"/>
      <w:marRight w:val="0"/>
      <w:marTop w:val="0"/>
      <w:marBottom w:val="0"/>
      <w:divBdr>
        <w:top w:val="none" w:sz="0" w:space="0" w:color="auto"/>
        <w:left w:val="none" w:sz="0" w:space="0" w:color="auto"/>
        <w:bottom w:val="none" w:sz="0" w:space="0" w:color="auto"/>
        <w:right w:val="none" w:sz="0" w:space="0" w:color="auto"/>
      </w:divBdr>
    </w:div>
    <w:div w:id="182677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E97D0-851C-4183-9ABE-5A1147B35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408</Words>
  <Characters>2326</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Ahmet ASLAN</dc:creator>
  <cp:keywords/>
  <dc:description/>
  <cp:lastModifiedBy>Fatih DOGAN</cp:lastModifiedBy>
  <cp:revision>12</cp:revision>
  <cp:lastPrinted>2021-09-17T11:01:00Z</cp:lastPrinted>
  <dcterms:created xsi:type="dcterms:W3CDTF">2021-10-28T07:25:00Z</dcterms:created>
  <dcterms:modified xsi:type="dcterms:W3CDTF">2022-02-03T12:30:00Z</dcterms:modified>
</cp:coreProperties>
</file>