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3C920A" w14:textId="3FD47DF8" w:rsidR="00B6117A" w:rsidRPr="003F6E35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b/>
        </w:rPr>
        <w:t xml:space="preserve">BİRİM                                                                      </w:t>
      </w:r>
      <w:r w:rsidRPr="00B6117A">
        <w:rPr>
          <w:b/>
        </w:rPr>
        <w:tab/>
        <w:t xml:space="preserve">    </w:t>
      </w:r>
      <w:r w:rsidR="003F6E35">
        <w:rPr>
          <w:b/>
        </w:rPr>
        <w:t xml:space="preserve">    </w:t>
      </w:r>
      <w:r w:rsidRPr="00B6117A">
        <w:rPr>
          <w:rFonts w:cs="Arial"/>
          <w:b/>
        </w:rPr>
        <w:t xml:space="preserve">: </w:t>
      </w:r>
      <w:r w:rsidRPr="00B6117A">
        <w:rPr>
          <w:rFonts w:cs="Arial"/>
          <w:bCs/>
        </w:rPr>
        <w:t>Gülhane Diş Hekimliği SUAM</w:t>
      </w:r>
    </w:p>
    <w:p w14:paraId="6843AFC0" w14:textId="485363D7" w:rsidR="00B6117A" w:rsidRPr="0023770A" w:rsidRDefault="0065169E" w:rsidP="0023770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3F6E35">
        <w:rPr>
          <w:rFonts w:cs="Arial"/>
          <w:b/>
        </w:rPr>
        <w:t>BAĞLI OLDUĞU ÜST</w:t>
      </w:r>
      <w:r w:rsidRPr="003F6E35">
        <w:rPr>
          <w:rFonts w:cs="Arial"/>
        </w:rPr>
        <w:t xml:space="preserve"> </w:t>
      </w:r>
      <w:r w:rsidRPr="003F6E35">
        <w:rPr>
          <w:rFonts w:cs="Arial"/>
          <w:b/>
        </w:rPr>
        <w:t xml:space="preserve">BİRİMLER                  </w:t>
      </w:r>
      <w:r w:rsidRPr="003F6E35">
        <w:rPr>
          <w:rFonts w:cs="Arial"/>
          <w:b/>
        </w:rPr>
        <w:tab/>
        <w:t xml:space="preserve">    </w:t>
      </w:r>
      <w:r w:rsidR="003F6E35" w:rsidRPr="003F6E35">
        <w:rPr>
          <w:rFonts w:cs="Arial"/>
          <w:b/>
        </w:rPr>
        <w:t xml:space="preserve">    </w:t>
      </w:r>
      <w:r w:rsidRPr="003F6E35">
        <w:rPr>
          <w:rFonts w:cs="Arial"/>
          <w:b/>
        </w:rPr>
        <w:t>:</w:t>
      </w:r>
      <w:r w:rsidRPr="003F6E35">
        <w:rPr>
          <w:rFonts w:cs="Arial"/>
          <w:bCs/>
        </w:rPr>
        <w:t xml:space="preserve"> </w:t>
      </w:r>
      <w:r w:rsidR="003F6E35" w:rsidRPr="003F6E35">
        <w:rPr>
          <w:rFonts w:eastAsia="Times New Roman" w:cs="Times New Roman"/>
          <w:bCs/>
          <w:kern w:val="0"/>
          <w:lang w:eastAsia="tr-TR"/>
          <w14:ligatures w14:val="none"/>
        </w:rPr>
        <w:t>Ameliyathane Sorumlu Hekimi</w:t>
      </w:r>
      <w:r w:rsidR="00BC5CA3">
        <w:rPr>
          <w:rFonts w:eastAsia="Times New Roman" w:cs="Times New Roman"/>
          <w:bCs/>
          <w:kern w:val="0"/>
          <w:lang w:eastAsia="tr-TR"/>
          <w14:ligatures w14:val="none"/>
        </w:rPr>
        <w:t xml:space="preserve">, Başhekim </w:t>
      </w:r>
    </w:p>
    <w:p w14:paraId="494255D4" w14:textId="77777777" w:rsidR="00392FDD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B6117A">
        <w:rPr>
          <w:rFonts w:cs="Arial"/>
          <w:b/>
        </w:rPr>
        <w:t>KENDİSİNE BAĞLI BİRİMLER</w:t>
      </w:r>
      <w:r w:rsidRPr="00B6117A">
        <w:rPr>
          <w:rFonts w:cs="Arial"/>
          <w:b/>
        </w:rPr>
        <w:tab/>
      </w:r>
      <w:r w:rsidRPr="00B6117A">
        <w:rPr>
          <w:rFonts w:cs="Arial"/>
          <w:b/>
        </w:rPr>
        <w:tab/>
        <w:t xml:space="preserve">  </w:t>
      </w:r>
      <w:r w:rsidR="003F6E35">
        <w:rPr>
          <w:rFonts w:cs="Arial"/>
          <w:b/>
        </w:rPr>
        <w:t xml:space="preserve">    </w:t>
      </w:r>
      <w:r w:rsidRPr="00B6117A">
        <w:rPr>
          <w:rFonts w:cs="Arial"/>
          <w:b/>
        </w:rPr>
        <w:t xml:space="preserve">  : </w:t>
      </w:r>
      <w:r w:rsidR="00BC5CA3">
        <w:rPr>
          <w:rFonts w:cs="Arial"/>
          <w:bCs/>
        </w:rPr>
        <w:t xml:space="preserve">Ameliyathane Hemşireliği, Derleme Hemşireliği, </w:t>
      </w:r>
    </w:p>
    <w:p w14:paraId="1E666265" w14:textId="13B70A71" w:rsidR="0065169E" w:rsidRPr="003F6E35" w:rsidRDefault="00392FDD" w:rsidP="00BC5CA3">
      <w:pPr>
        <w:tabs>
          <w:tab w:val="num" w:pos="426"/>
        </w:tabs>
        <w:suppressAutoHyphens/>
        <w:spacing w:after="0" w:line="240" w:lineRule="auto"/>
        <w:ind w:left="425"/>
        <w:rPr>
          <w:rFonts w:cs="Arial"/>
          <w:bCs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         </w:t>
      </w:r>
      <w:r w:rsidR="00BC5CA3">
        <w:rPr>
          <w:rFonts w:cs="Arial"/>
          <w:bCs/>
        </w:rPr>
        <w:t>Yataklı</w:t>
      </w:r>
      <w:r>
        <w:rPr>
          <w:rFonts w:cs="Arial"/>
          <w:bCs/>
        </w:rPr>
        <w:t xml:space="preserve"> </w:t>
      </w:r>
      <w:r w:rsidR="00BC5CA3">
        <w:rPr>
          <w:rFonts w:cs="Arial"/>
          <w:bCs/>
        </w:rPr>
        <w:t>Servis Hemşireliği</w:t>
      </w:r>
    </w:p>
    <w:p w14:paraId="3CE31F4B" w14:textId="332C1164" w:rsidR="0065169E" w:rsidRPr="0023770A" w:rsidRDefault="0065169E" w:rsidP="001547EF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1547EF">
        <w:rPr>
          <w:rFonts w:cs="Arial"/>
          <w:b/>
        </w:rPr>
        <w:t xml:space="preserve">OLMADIĞINDA YERİNE VEKÂLET EDECEK   </w:t>
      </w:r>
      <w:r w:rsidRPr="001547EF">
        <w:rPr>
          <w:rFonts w:cs="Arial"/>
          <w:b/>
          <w:bCs/>
        </w:rPr>
        <w:t>:</w:t>
      </w:r>
      <w:r w:rsidR="00B6117A" w:rsidRPr="001547EF">
        <w:rPr>
          <w:rFonts w:cs="Arial"/>
          <w:b/>
          <w:bCs/>
        </w:rPr>
        <w:t xml:space="preserve"> </w:t>
      </w:r>
      <w:r w:rsidR="003F6E35" w:rsidRPr="0023770A">
        <w:rPr>
          <w:rFonts w:cs="Arial"/>
        </w:rPr>
        <w:t>Ameliyathane Sorumlu He</w:t>
      </w:r>
      <w:r w:rsidR="00BC5CA3">
        <w:rPr>
          <w:rFonts w:cs="Arial"/>
        </w:rPr>
        <w:t>kimi</w:t>
      </w:r>
      <w:r w:rsidR="00D53EE5">
        <w:rPr>
          <w:rFonts w:cs="Arial"/>
        </w:rPr>
        <w:t xml:space="preserve"> </w:t>
      </w:r>
      <w:r w:rsidR="003F6E35" w:rsidRPr="0023770A">
        <w:rPr>
          <w:rFonts w:cs="Arial"/>
        </w:rPr>
        <w:t>Tarafından Belirlenir.</w:t>
      </w:r>
    </w:p>
    <w:p w14:paraId="6272C19D" w14:textId="77777777" w:rsidR="002E7968" w:rsidRPr="0023770A" w:rsidRDefault="002E7968" w:rsidP="002E7968">
      <w:pPr>
        <w:tabs>
          <w:tab w:val="num" w:pos="426"/>
        </w:tabs>
        <w:suppressAutoHyphens/>
        <w:spacing w:after="0" w:line="240" w:lineRule="auto"/>
        <w:ind w:left="425"/>
        <w:rPr>
          <w:rFonts w:cs="Arial"/>
        </w:rPr>
      </w:pPr>
    </w:p>
    <w:p w14:paraId="041B8AAB" w14:textId="4C0FE7C9" w:rsidR="0065169E" w:rsidRPr="00B6117A" w:rsidRDefault="00B6117A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3D4B5E"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 YETKİ VE SORUMLULUKLARI</w:t>
      </w: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2986D080" w14:textId="77777777" w:rsidR="003D4B5E" w:rsidRDefault="003D4B5E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ab/>
      </w:r>
    </w:p>
    <w:p w14:paraId="29E91D5D" w14:textId="33F989BB" w:rsidR="003D4B5E" w:rsidRDefault="003D4B5E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ab/>
        <w:t>GÖREVLERİ:</w:t>
      </w:r>
    </w:p>
    <w:p w14:paraId="5D0B95F6" w14:textId="193BE5BC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5.1. 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Yönetim ve Organizasyon</w:t>
      </w:r>
    </w:p>
    <w:p w14:paraId="2084E492" w14:textId="5C6D7D93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</w:t>
      </w:r>
      <w:r>
        <w:rPr>
          <w:rFonts w:eastAsia="Times New Roman" w:cs="Times New Roman"/>
          <w:bCs/>
          <w:kern w:val="0"/>
          <w:lang w:eastAsia="tr-TR"/>
          <w14:ligatures w14:val="none"/>
        </w:rPr>
        <w:t>tha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ne hizmetlerinin kurumun amaç, hedef, politika, prosedür ve talimatları doğrultusunda yürütülmesini sağlar.</w:t>
      </w:r>
    </w:p>
    <w:p w14:paraId="25418597" w14:textId="77777777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hemşirelik hizmetlerinin planlanması, koordinasyonu ve denetimini yapar.</w:t>
      </w:r>
    </w:p>
    <w:p w14:paraId="5DAEAF72" w14:textId="77777777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günlük çalışma düzenini ve görev dağılımını planlar.</w:t>
      </w:r>
    </w:p>
    <w:p w14:paraId="118D8E18" w14:textId="77777777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personelinin görev, yetki ve sorumluluklarının belirlenen esaslara uygun olarak yerine getirilmesini takip eder.</w:t>
      </w:r>
    </w:p>
    <w:p w14:paraId="7E90F4D9" w14:textId="707E96F8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Personel izin</w:t>
      </w:r>
      <w:r w:rsidR="00D53EE5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ve görevlendirme planlarının hizmetin sürekliliğini sağlayacak şekilde hazırlanmasına katkı sağlar.</w:t>
      </w:r>
    </w:p>
    <w:p w14:paraId="1A0E29A3" w14:textId="77777777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Görev sırasında ortaya çıkan aksaklıkları değerlendirir ve gerekli durumlarda üst yönetime bildirir.</w:t>
      </w:r>
    </w:p>
    <w:p w14:paraId="2C600EFC" w14:textId="77777777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işleyişine ilişkin toplantılara katılır ve gerekli durumlarda toplantı düzenler.</w:t>
      </w:r>
    </w:p>
    <w:p w14:paraId="7C2B98EF" w14:textId="77777777" w:rsidR="00021C75" w:rsidRPr="00021C75" w:rsidRDefault="00021C75" w:rsidP="00021C7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hizmetlerinin sürekliliğini ve iş akışının etkinliğini takip eder.</w:t>
      </w:r>
    </w:p>
    <w:p w14:paraId="29A3BDD4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182E0213" w14:textId="41713A11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D53EE5">
        <w:rPr>
          <w:rFonts w:eastAsia="Times New Roman" w:cs="Times New Roman"/>
          <w:b/>
          <w:bCs/>
          <w:kern w:val="0"/>
          <w:lang w:eastAsia="tr-TR"/>
          <w14:ligatures w14:val="none"/>
        </w:rPr>
        <w:t>2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Enfeksiyon Kontrolü</w:t>
      </w:r>
    </w:p>
    <w:p w14:paraId="38125524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enfeksiyon kontrol uygulamalarının kurumun enfeksiyon kontrol programına uygun yürütülmesini sağlar.</w:t>
      </w:r>
    </w:p>
    <w:p w14:paraId="32590F6F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El hijyeni, kişisel koruyucu ekipman kullanımı ve aseptik teknik uygulamalarını takip eder.</w:t>
      </w:r>
    </w:p>
    <w:p w14:paraId="1DB1E87F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Steril alanların ve ameliyathane ortamının belirlenen temizlik ve dezenfeksiyon kurallarına uygunluğunu kontrol eder.</w:t>
      </w:r>
    </w:p>
    <w:p w14:paraId="4D311B70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Steril malzeme ve cerrahi setlerin uygun koşullarda muhafaza edilmesini sağlar.</w:t>
      </w:r>
    </w:p>
    <w:p w14:paraId="6FF68694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Sterilizasyon süreçlerinde ilgili birimlerle koordinasyonu sağlar.</w:t>
      </w:r>
    </w:p>
    <w:p w14:paraId="5F95D55F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Sterilite şüphesi bulunan malzeme ve setlerin kullanılmasını önler ve gerekli bildirimleri yapar.</w:t>
      </w:r>
    </w:p>
    <w:p w14:paraId="12279639" w14:textId="77777777" w:rsidR="00021C75" w:rsidRPr="00021C75" w:rsidRDefault="00021C75" w:rsidP="00021C7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Enfeksiyon kontrol komitesi tarafından belirlenen uygulamaların ameliyathanede yerine getirilmesini takip eder.</w:t>
      </w:r>
    </w:p>
    <w:p w14:paraId="61BE85AF" w14:textId="5EFD3D43" w:rsidR="00021C75" w:rsidRPr="00D53EE5" w:rsidRDefault="00021C75" w:rsidP="00D53EE5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personelinin enfeksiyon kontrolü konusunda eğitim gereksinimlerini belirleyerek ilgili birimlere bildirir.</w:t>
      </w:r>
    </w:p>
    <w:p w14:paraId="46DABE3B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651B6DC7" w14:textId="47653BFA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3D4B5E">
        <w:rPr>
          <w:rFonts w:eastAsia="Times New Roman" w:cs="Times New Roman"/>
          <w:b/>
          <w:bCs/>
          <w:kern w:val="0"/>
          <w:lang w:eastAsia="tr-TR"/>
          <w14:ligatures w14:val="none"/>
        </w:rPr>
        <w:t>3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İlaç ve Tıbbi Malzeme Yönetimi</w:t>
      </w:r>
    </w:p>
    <w:p w14:paraId="1FE1185D" w14:textId="46B6C3D0" w:rsidR="00021C75" w:rsidRPr="00D53EE5" w:rsidRDefault="00021C75" w:rsidP="00D53EE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İlaç ve tıbbi sarf malzeme stoklarının düzenli kontrolünü sağlar.</w:t>
      </w:r>
    </w:p>
    <w:p w14:paraId="19706E72" w14:textId="77777777" w:rsidR="00021C75" w:rsidRPr="00021C75" w:rsidRDefault="00021C75" w:rsidP="00021C75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Eksilen veya temin edilmesi gereken malzemeleri ilgili birimlere bildirir.</w:t>
      </w:r>
    </w:p>
    <w:p w14:paraId="6ED38F7D" w14:textId="38562A34" w:rsidR="00021C75" w:rsidRPr="00D53EE5" w:rsidRDefault="00021C75" w:rsidP="00D53EE5">
      <w:pPr>
        <w:pStyle w:val="ListeParagraf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D53EE5">
        <w:rPr>
          <w:rFonts w:eastAsia="Times New Roman" w:cs="Times New Roman"/>
          <w:bCs/>
          <w:kern w:val="0"/>
          <w:lang w:eastAsia="tr-TR"/>
          <w14:ligatures w14:val="none"/>
        </w:rPr>
        <w:t>Arızalı cihazların kullanılmasını önler ve teknik/biyomedikal birimlere bildirimde bulunur.</w:t>
      </w:r>
    </w:p>
    <w:p w14:paraId="4A045022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45348FD1" w14:textId="46BBCC85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3D4B5E">
        <w:rPr>
          <w:rFonts w:eastAsia="Times New Roman" w:cs="Times New Roman"/>
          <w:b/>
          <w:bCs/>
          <w:kern w:val="0"/>
          <w:lang w:eastAsia="tr-TR"/>
          <w14:ligatures w14:val="none"/>
        </w:rPr>
        <w:t>4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Kayıt ve Dokümantasyon</w:t>
      </w:r>
    </w:p>
    <w:p w14:paraId="087E4338" w14:textId="77777777" w:rsidR="00021C75" w:rsidRPr="00021C75" w:rsidRDefault="00021C75" w:rsidP="00021C7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ile ilgili formların güncel ve kullanılabilir durumda olmasını takip eder.</w:t>
      </w:r>
    </w:p>
    <w:p w14:paraId="6EE57DCD" w14:textId="77777777" w:rsidR="00021C75" w:rsidRPr="00021C75" w:rsidRDefault="00021C75" w:rsidP="00021C7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Kayıtların gizliliği ve hasta mahremiyetinin korunmasını sağlar.</w:t>
      </w:r>
    </w:p>
    <w:p w14:paraId="75182618" w14:textId="77777777" w:rsidR="00021C75" w:rsidRDefault="00021C75" w:rsidP="00021C75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Akreditasyon ve kalite değerlendirmelerinde gerekli kayıt ve kanıtların ulaşılabilir olmasını sağlar.</w:t>
      </w:r>
    </w:p>
    <w:p w14:paraId="759B03CC" w14:textId="77777777" w:rsidR="006C7DF9" w:rsidRDefault="006C7DF9" w:rsidP="006C7DF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76E6EF69" w14:textId="77777777" w:rsidR="006C7DF9" w:rsidRPr="00021C75" w:rsidRDefault="006C7DF9" w:rsidP="006C7DF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35CD12BD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3A7A540A" w14:textId="3758BD17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3D4B5E"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Çalışan Güvenliği ve Eğitim</w:t>
      </w:r>
    </w:p>
    <w:p w14:paraId="01F6DE13" w14:textId="77777777" w:rsidR="00021C75" w:rsidRPr="00021C75" w:rsidRDefault="00021C75" w:rsidP="00021C7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çalışanlarının iş sağlığı ve güvenliği kurallarına uygun çalışmasını sağlar.</w:t>
      </w:r>
    </w:p>
    <w:p w14:paraId="76B23B97" w14:textId="77777777" w:rsidR="00021C75" w:rsidRPr="00021C75" w:rsidRDefault="00021C75" w:rsidP="00021C7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Çalışanların kişisel koruyucu ekipmanları uygun şekilde kullanmasını takip eder.</w:t>
      </w:r>
    </w:p>
    <w:p w14:paraId="2EA51502" w14:textId="77777777" w:rsidR="00021C75" w:rsidRPr="00021C75" w:rsidRDefault="00021C75" w:rsidP="00021C7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Kesici-delici alet yaralanmaları, kimyasal maruziyetler ve diğer mesleki risklere karşı gerekli tedbirlerin alınmasını sağlar.</w:t>
      </w:r>
    </w:p>
    <w:p w14:paraId="0E23AF98" w14:textId="77777777" w:rsidR="00021C75" w:rsidRPr="00021C75" w:rsidRDefault="00021C75" w:rsidP="00021C7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Çalışanların eğitim ihtiyaçlarını belirler ve Eğitim Birimi/ilgili yöneticilere bildirir.</w:t>
      </w:r>
    </w:p>
    <w:p w14:paraId="0A1400BC" w14:textId="77777777" w:rsidR="00021C75" w:rsidRPr="00021C75" w:rsidRDefault="00021C75" w:rsidP="00021C7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Yeni göreve başlayan personelin ameliyathane işleyişine yönelik uyum eğitimlerinin planlanmasına katkı sağlar.</w:t>
      </w:r>
    </w:p>
    <w:p w14:paraId="3C6CEDB6" w14:textId="77777777" w:rsidR="00021C75" w:rsidRDefault="00021C75" w:rsidP="00021C75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çalışanlarının görev sırasında karşılaştıkları sorunları değerlendirerek çözüm önerileri geliştirir.</w:t>
      </w:r>
    </w:p>
    <w:p w14:paraId="605C0C14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39E8288C" w14:textId="56F32B88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3D4B5E">
        <w:rPr>
          <w:rFonts w:eastAsia="Times New Roman" w:cs="Times New Roman"/>
          <w:b/>
          <w:bCs/>
          <w:kern w:val="0"/>
          <w:lang w:eastAsia="tr-TR"/>
          <w14:ligatures w14:val="none"/>
        </w:rPr>
        <w:t>6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Kalite ve Akreditasyon</w:t>
      </w:r>
    </w:p>
    <w:p w14:paraId="1A685D00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hizmetlerinin TÜSKA Sağlıkta Akreditasyon Standartları ve kurum kalite politikaları doğrultusunda yürütülmesini sağlar.</w:t>
      </w:r>
    </w:p>
    <w:p w14:paraId="30C4902F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ile ilgili kalite göstergelerinin izlenmesine katkı sağlar.</w:t>
      </w:r>
    </w:p>
    <w:p w14:paraId="7FDC23FA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Kalite iyileştirme çalışmalarına katılır.</w:t>
      </w:r>
    </w:p>
    <w:p w14:paraId="3B5D23E8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Öz değerlendirme ve akreditasyon hazırlık çalışmalarında gerekli bilgi ve belgeleri sağlar.</w:t>
      </w:r>
    </w:p>
    <w:p w14:paraId="7F375F4F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Tespit edilen uygunsuzluklar için düzeltici ve iyileştirici faaliyetlerin planlanmasına ve uygulanmasına katkı sağlar.</w:t>
      </w:r>
    </w:p>
    <w:p w14:paraId="0A504659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artırmaya yönelik iyileştirme faaliyetlerini destekler.</w:t>
      </w:r>
    </w:p>
    <w:p w14:paraId="44A7867E" w14:textId="77777777" w:rsidR="00021C75" w:rsidRPr="00021C75" w:rsidRDefault="00021C75" w:rsidP="00021C75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süreçlerine ilişkin risklerin belirlenmesi, değerlendirilmesi ve azaltılmasına yönelik çalışmalara katılır.</w:t>
      </w:r>
    </w:p>
    <w:p w14:paraId="7E5E48FA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69DF7885" w14:textId="48F1EDE4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5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</w:t>
      </w:r>
      <w:r w:rsidR="003D4B5E">
        <w:rPr>
          <w:rFonts w:eastAsia="Times New Roman" w:cs="Times New Roman"/>
          <w:b/>
          <w:bCs/>
          <w:kern w:val="0"/>
          <w:lang w:eastAsia="tr-TR"/>
          <w14:ligatures w14:val="none"/>
        </w:rPr>
        <w:t>7</w:t>
      </w: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Acil Durum ve Afet Yönetimi</w:t>
      </w:r>
    </w:p>
    <w:p w14:paraId="3D1F83F9" w14:textId="77777777" w:rsidR="00021C75" w:rsidRPr="00021C75" w:rsidRDefault="00021C75" w:rsidP="00021C7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Ameliyathanede acil durum ve afet planlarının uygulanmasını sağlar.</w:t>
      </w:r>
    </w:p>
    <w:p w14:paraId="7D16B262" w14:textId="77777777" w:rsidR="00021C75" w:rsidRPr="00021C75" w:rsidRDefault="00021C75" w:rsidP="00021C7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Acil durum ekipmanlarının ve gerekli malzemelerin kullanılabilir durumda olmasını takip eder.</w:t>
      </w:r>
    </w:p>
    <w:p w14:paraId="545F1D61" w14:textId="77777777" w:rsidR="00021C75" w:rsidRPr="00021C75" w:rsidRDefault="00021C75" w:rsidP="00021C7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Yangın, deprem, tıbbi acil durum ve diğer afetlerde kurumun ilgili planları doğrultusunda hareket eder.</w:t>
      </w:r>
    </w:p>
    <w:p w14:paraId="5FF6E9AE" w14:textId="77777777" w:rsidR="00021C75" w:rsidRPr="00021C75" w:rsidRDefault="00021C75" w:rsidP="00021C7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Acil durum ve afet tatbikatlarına katılımı sağlar.</w:t>
      </w:r>
    </w:p>
    <w:p w14:paraId="197CF2C8" w14:textId="77777777" w:rsid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391D7014" w14:textId="07258C80" w:rsidR="00021C75" w:rsidRPr="00021C75" w:rsidRDefault="003D4B5E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ab/>
      </w:r>
      <w:r w:rsidR="00021C75"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YETKİLERİ</w:t>
      </w: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39617181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hemşirelik hizmetlerinin yürütülmesi için gerekli iş ve işlemleri planlama ve koordine etme yetkisine sahiptir.</w:t>
      </w:r>
    </w:p>
    <w:p w14:paraId="6A4C2B37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tehdit eden uygunsuz uygulamaların durdurulmasını isteme ve durumu ilgili yöneticiye bildirme yetkisine sahiptir.</w:t>
      </w:r>
    </w:p>
    <w:p w14:paraId="0722D685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Sterilitesi, güvenliği veya kullanılabilirliği uygun olmayan malzeme ve cihazların kullanılmasını engelleme ve ilgili birime bildirme yetkisine sahiptir.</w:t>
      </w:r>
    </w:p>
    <w:p w14:paraId="5E8C5141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Görev dağılımını hizmet gereksinimleri doğrultusunda planlama ve takip etme yetkisine sahiptir.</w:t>
      </w:r>
    </w:p>
    <w:p w14:paraId="48161982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işleyişinde tespit edilen aksaklıkların giderilmesi için ilgili birimlerden destek talep etme yetkisine sahiptir.</w:t>
      </w:r>
    </w:p>
    <w:p w14:paraId="12DD637A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Personelin eğitim gereksinimlerini belirleme ve ilgili yöneticilere bildirme yetkisine sahiptir.</w:t>
      </w:r>
    </w:p>
    <w:p w14:paraId="523DEB3A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hizmetlerinin geliştirilmesine yönelik önerilerde bulunma yetkisine sahiptir.</w:t>
      </w:r>
    </w:p>
    <w:p w14:paraId="2C75FAD8" w14:textId="77777777" w:rsidR="00021C75" w:rsidRPr="00021C75" w:rsidRDefault="00021C75" w:rsidP="00021C7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Yetki ve sorumluluk alanındaki kayıt, belge ve raporlara erişme ve bunların düzenlenmesini sağlama yetkisine sahiptir.</w:t>
      </w:r>
    </w:p>
    <w:p w14:paraId="5F048B96" w14:textId="77777777" w:rsidR="003D4B5E" w:rsidRDefault="003D4B5E" w:rsidP="003D4B5E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758C85FF" w14:textId="77777777" w:rsidR="003D4B5E" w:rsidRDefault="003D4B5E" w:rsidP="003D4B5E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6F2C7752" w14:textId="3500C0B9" w:rsidR="003D4B5E" w:rsidRPr="003D4B5E" w:rsidRDefault="003D4B5E" w:rsidP="003D4B5E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3D4B5E">
        <w:rPr>
          <w:rFonts w:eastAsia="Times New Roman" w:cs="Times New Roman"/>
          <w:b/>
          <w:bCs/>
          <w:kern w:val="0"/>
          <w:lang w:eastAsia="tr-TR"/>
          <w14:ligatures w14:val="none"/>
        </w:rPr>
        <w:lastRenderedPageBreak/>
        <w:t>SORUMLULUKLARI</w:t>
      </w: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17EA84D8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Ameliyathane hemşirelik hizmetlerinin etkin, güvenli ve kesintisiz yürütülmesinden,</w:t>
      </w:r>
    </w:p>
    <w:p w14:paraId="1AF71648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Hasta ve çalışan güvenliğinin sağlanmasından,</w:t>
      </w:r>
    </w:p>
    <w:p w14:paraId="141E8A65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Enfeksiyon kontrol kurallarına uyulmasından,</w:t>
      </w:r>
    </w:p>
    <w:p w14:paraId="72B00E0B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Steril alan ve steril malzeme güvenliğinin korunmasından,</w:t>
      </w:r>
    </w:p>
    <w:p w14:paraId="6717B587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Ameliyathane personelinin görev dağılımı ve koordinasyonundan,</w:t>
      </w:r>
    </w:p>
    <w:p w14:paraId="139BEDDD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İlaç, tıbbi malzeme ve cihazların güvenli kullanımının takip edilmesinden,</w:t>
      </w:r>
    </w:p>
    <w:p w14:paraId="6000E763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Kayıtların doğru, eksiksiz ve izlenebilir tutulmasından,</w:t>
      </w:r>
    </w:p>
    <w:p w14:paraId="1DB9B255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Acil durumlara hazırlık ve müdahale süreçlerinin yürütülmesinden,</w:t>
      </w:r>
    </w:p>
    <w:p w14:paraId="77FB39E5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Kalite ve akreditasyon standartlarına uyumun sağlanmasına katkıda bulunulmasından,</w:t>
      </w:r>
    </w:p>
    <w:p w14:paraId="7BE91048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Tespit edilen uygunsuzlukların ilgili yöneticilere bildirilmesinden,</w:t>
      </w:r>
    </w:p>
    <w:p w14:paraId="3722915E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Hasta mahremiyeti ve çalışan gizliliğinin korunmasından,</w:t>
      </w:r>
    </w:p>
    <w:p w14:paraId="442F9CB0" w14:textId="77777777" w:rsidR="003D4B5E" w:rsidRPr="00A35D69" w:rsidRDefault="003D4B5E" w:rsidP="003D4B5E">
      <w:pPr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kern w:val="0"/>
          <w:lang w:eastAsia="tr-TR"/>
          <w14:ligatures w14:val="none"/>
        </w:rPr>
        <w:t>Kurum politika/prosedürleri ve mesleki etik kurallara uygun hareket edilmesinden sorumludur.</w:t>
      </w:r>
    </w:p>
    <w:p w14:paraId="5038AB8A" w14:textId="77777777" w:rsidR="004D3A0E" w:rsidRDefault="004D3A0E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</w:p>
    <w:p w14:paraId="381AB51B" w14:textId="29FE6376" w:rsidR="00021C75" w:rsidRPr="00021C75" w:rsidRDefault="003D4B5E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6</w:t>
      </w:r>
      <w:r w:rsidR="00021C75"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DİKEY İLİŞKİLER</w:t>
      </w:r>
    </w:p>
    <w:p w14:paraId="72023E41" w14:textId="41B942EE" w:rsidR="00021C75" w:rsidRPr="00AD7252" w:rsidRDefault="00AD7252" w:rsidP="00AD7252">
      <w:pPr>
        <w:numPr>
          <w:ilvl w:val="0"/>
          <w:numId w:val="39"/>
        </w:numPr>
        <w:tabs>
          <w:tab w:val="clear" w:pos="720"/>
          <w:tab w:val="num" w:pos="426"/>
        </w:tabs>
        <w:suppressAutoHyphens/>
        <w:spacing w:after="0" w:line="240" w:lineRule="auto"/>
        <w:jc w:val="both"/>
        <w:rPr>
          <w:rFonts w:cs="Arial"/>
        </w:rPr>
      </w:pPr>
      <w:r w:rsidRPr="003F6E35">
        <w:rPr>
          <w:rFonts w:eastAsia="Times New Roman" w:cs="Times New Roman"/>
          <w:bCs/>
          <w:kern w:val="0"/>
          <w:lang w:eastAsia="tr-TR"/>
          <w14:ligatures w14:val="none"/>
        </w:rPr>
        <w:t>Ameliyathane Sorumlu Hekimi</w:t>
      </w:r>
      <w:r w:rsidR="004D3A0E">
        <w:rPr>
          <w:rFonts w:eastAsia="Times New Roman" w:cs="Times New Roman"/>
          <w:bCs/>
          <w:kern w:val="0"/>
          <w:lang w:eastAsia="tr-TR"/>
          <w14:ligatures w14:val="none"/>
        </w:rPr>
        <w:t>, Başhekim</w:t>
      </w:r>
      <w:r w:rsidRPr="00AD7252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</w:p>
    <w:p w14:paraId="2B4D7416" w14:textId="77777777" w:rsidR="00AD7252" w:rsidRPr="004D3A0E" w:rsidRDefault="00AD7252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3EF746D4" w14:textId="5A092140" w:rsidR="00021C75" w:rsidRPr="00021C75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Alt Birim/Çalışanlarla İlişkileri</w:t>
      </w:r>
    </w:p>
    <w:p w14:paraId="2F65171F" w14:textId="77777777" w:rsidR="00021C75" w:rsidRPr="00021C75" w:rsidRDefault="00021C75" w:rsidP="00021C7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>Ameliyathane hemşireleri,</w:t>
      </w:r>
    </w:p>
    <w:p w14:paraId="5434CD83" w14:textId="33EBA4FB" w:rsidR="00021C75" w:rsidRPr="00021C75" w:rsidRDefault="004D3A0E" w:rsidP="00021C75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>A</w:t>
      </w:r>
      <w:r w:rsidR="00021C75" w:rsidRPr="00021C75">
        <w:rPr>
          <w:rFonts w:eastAsia="Times New Roman" w:cs="Times New Roman"/>
          <w:bCs/>
          <w:kern w:val="0"/>
          <w:lang w:eastAsia="tr-TR"/>
          <w14:ligatures w14:val="none"/>
        </w:rPr>
        <w:t>meliyathane sağlık personeli,</w:t>
      </w:r>
    </w:p>
    <w:p w14:paraId="4B7A5003" w14:textId="77777777" w:rsidR="00A35D69" w:rsidRDefault="004D3A0E" w:rsidP="00A35D69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>Y</w:t>
      </w:r>
      <w:r w:rsidR="00021C75" w:rsidRPr="00021C75">
        <w:rPr>
          <w:rFonts w:eastAsia="Times New Roman" w:cs="Times New Roman"/>
          <w:bCs/>
          <w:kern w:val="0"/>
          <w:lang w:eastAsia="tr-TR"/>
          <w14:ligatures w14:val="none"/>
        </w:rPr>
        <w:t>ardımcı sağlık personeli,</w:t>
      </w:r>
    </w:p>
    <w:p w14:paraId="16F32C0C" w14:textId="5C9B4386" w:rsidR="00021C75" w:rsidRDefault="004D3A0E" w:rsidP="00A35D69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A35D69">
        <w:rPr>
          <w:rFonts w:eastAsia="Times New Roman" w:cs="Times New Roman"/>
          <w:bCs/>
          <w:kern w:val="0"/>
          <w:lang w:eastAsia="tr-TR"/>
          <w14:ligatures w14:val="none"/>
        </w:rPr>
        <w:t>A</w:t>
      </w:r>
      <w:r w:rsidR="00021C75" w:rsidRPr="00A35D69">
        <w:rPr>
          <w:rFonts w:eastAsia="Times New Roman" w:cs="Times New Roman"/>
          <w:bCs/>
          <w:kern w:val="0"/>
          <w:lang w:eastAsia="tr-TR"/>
          <w14:ligatures w14:val="none"/>
        </w:rPr>
        <w:t>meliyathane destek personeli</w:t>
      </w:r>
      <w:r w:rsidR="00A35D69" w:rsidRPr="00A35D69">
        <w:rPr>
          <w:rFonts w:eastAsia="Times New Roman" w:cs="Times New Roman"/>
          <w:bCs/>
          <w:kern w:val="0"/>
          <w:lang w:eastAsia="tr-TR"/>
          <w14:ligatures w14:val="none"/>
        </w:rPr>
        <w:t xml:space="preserve"> </w:t>
      </w:r>
      <w:r w:rsidR="00021C75" w:rsidRPr="00A35D69">
        <w:rPr>
          <w:rFonts w:eastAsia="Times New Roman" w:cs="Times New Roman"/>
          <w:bCs/>
          <w:kern w:val="0"/>
          <w:lang w:eastAsia="tr-TR"/>
          <w14:ligatures w14:val="none"/>
        </w:rPr>
        <w:t>ile görev dağılımı, iş akışı, denetim, eğitim ve koordinasyon kapsamında dikey ilişki içerisindedir.</w:t>
      </w:r>
    </w:p>
    <w:p w14:paraId="04F77D96" w14:textId="77777777" w:rsidR="003D4B5E" w:rsidRPr="003D4B5E" w:rsidRDefault="003D4B5E" w:rsidP="003D4B5E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bCs/>
          <w:kern w:val="0"/>
          <w:sz w:val="16"/>
          <w:szCs w:val="16"/>
          <w:lang w:eastAsia="tr-TR"/>
          <w14:ligatures w14:val="none"/>
        </w:rPr>
      </w:pPr>
    </w:p>
    <w:p w14:paraId="70192093" w14:textId="77777777" w:rsidR="00021C75" w:rsidRPr="004D3A0E" w:rsidRDefault="00021C75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77050ECA" w14:textId="1D936A5B" w:rsidR="00021C75" w:rsidRPr="00021C75" w:rsidRDefault="003D4B5E" w:rsidP="00021C7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7</w:t>
      </w:r>
      <w:r w:rsidR="00021C75"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. YATAY İLİŞKİLER</w:t>
      </w:r>
    </w:p>
    <w:p w14:paraId="064A9C89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Diş Hekimleri ve Cerrahi Ekip: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Cerrahi/girişimsel işlemlerin güvenli ve düzenli yürütülmesi.</w:t>
      </w:r>
    </w:p>
    <w:p w14:paraId="7763F09C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Anestezi/Sedasyon Ekibi: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İşlem öncesi hazırlık, hasta güvenliği ve işlem sonrası hasta teslimi.</w:t>
      </w:r>
    </w:p>
    <w:p w14:paraId="50127D64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Sterilizasyon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Cerrahi setlerin sterilizasyonu, teslim alınması ve izlenebilirliği.</w:t>
      </w:r>
    </w:p>
    <w:p w14:paraId="706154BE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Enfeksiyon Kontrol Komitesi/Birimi: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Enfeksiyonların önlenmesi ve kontrolü.</w:t>
      </w:r>
    </w:p>
    <w:p w14:paraId="60FD010C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Kalite Yönetim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SAS, kalite göstergeleri, öz değerlendirme, risk yönetimi ve iyileştirme faaliyetleri.</w:t>
      </w:r>
    </w:p>
    <w:p w14:paraId="651E054B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Hasta Güvenliği Komitesi: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Hasta güvenliği olayları, riskler ve iyileştirme faaliyetleri.</w:t>
      </w:r>
    </w:p>
    <w:p w14:paraId="4BBE0994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Eczane/İlaç Yönetimi: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İlaç temini, muhafazası ve stok kontrolü.</w:t>
      </w:r>
    </w:p>
    <w:p w14:paraId="54824BDB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Tıbbi Sarf ve Depo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Sarf malzeme temini ve stok yönetimi.</w:t>
      </w:r>
    </w:p>
    <w:p w14:paraId="25A4E947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Biyomedikal/Teknik Hizmetler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Tıbbi cihazların bakım, onarım, kalibrasyon ve arıza süreçleri.</w:t>
      </w:r>
    </w:p>
    <w:p w14:paraId="4295FEAB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HBYS/Bilgi İşlem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Elektronik kayıt, veri girişi ve bilgi sistemlerinin kullanımı.</w:t>
      </w:r>
    </w:p>
    <w:p w14:paraId="0F57B09A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Temizlik Hizmetleri: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Ameliyathane temizlik, dezenfeksiyon ve çevresel hijyen süreçleri.</w:t>
      </w:r>
    </w:p>
    <w:p w14:paraId="321ECC8D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Atık Yönetimi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Tıbbi ve diğer atıkların uygun şekilde ayrıştırılması ve uzaklaştırılması.</w:t>
      </w:r>
    </w:p>
    <w:p w14:paraId="629A176F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Eğitim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Personel eğitimlerinin planlanması ve yürütülmesi.</w:t>
      </w:r>
    </w:p>
    <w:p w14:paraId="4C81F1D6" w14:textId="77777777" w:rsidR="00021C75" w:rsidRPr="00021C75" w:rsidRDefault="00021C75" w:rsidP="00021C75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İş Sağlığı ve Güvenliği Birimi: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Çalışan güvenliği, mesleki riskler ve iş kazalarının önlenmesi.</w:t>
      </w:r>
    </w:p>
    <w:p w14:paraId="16DDE429" w14:textId="77777777" w:rsidR="005E67C6" w:rsidRDefault="00021C75" w:rsidP="005E67C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021C75">
        <w:rPr>
          <w:rFonts w:eastAsia="Times New Roman" w:cs="Times New Roman"/>
          <w:b/>
          <w:bCs/>
          <w:kern w:val="0"/>
          <w:lang w:eastAsia="tr-TR"/>
          <w14:ligatures w14:val="none"/>
        </w:rPr>
        <w:t>Hasta Kabul/Klinik Birimleri:</w:t>
      </w:r>
      <w:r w:rsidRPr="00021C75">
        <w:rPr>
          <w:rFonts w:eastAsia="Times New Roman" w:cs="Times New Roman"/>
          <w:bCs/>
          <w:kern w:val="0"/>
          <w:lang w:eastAsia="tr-TR"/>
          <w14:ligatures w14:val="none"/>
        </w:rPr>
        <w:t xml:space="preserve"> Hastanın ameliyathaneye kabulü ve işlem sonrası ilgili birime güvenli teslimi.</w:t>
      </w:r>
    </w:p>
    <w:p w14:paraId="77E1BFEC" w14:textId="404AF676" w:rsidR="00021C75" w:rsidRPr="005E67C6" w:rsidRDefault="00021C75" w:rsidP="005E67C6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5E67C6">
        <w:rPr>
          <w:rFonts w:eastAsia="Times New Roman" w:cs="Times New Roman"/>
          <w:b/>
          <w:bCs/>
          <w:kern w:val="0"/>
          <w:lang w:eastAsia="tr-TR"/>
          <w14:ligatures w14:val="none"/>
        </w:rPr>
        <w:t>Faturalandırma/İdari Birimler:</w:t>
      </w:r>
      <w:r w:rsidRPr="005E67C6">
        <w:rPr>
          <w:rFonts w:eastAsia="Times New Roman" w:cs="Times New Roman"/>
          <w:bCs/>
          <w:kern w:val="0"/>
          <w:lang w:eastAsia="tr-TR"/>
          <w14:ligatures w14:val="none"/>
        </w:rPr>
        <w:t xml:space="preserve"> İşlem ve kullanılan malzemelere ilişkin kayıtların ilgili süreçlere doğru şekilde aktarılması.</w:t>
      </w:r>
    </w:p>
    <w:sectPr w:rsidR="00021C75" w:rsidRPr="005E67C6" w:rsidSect="004D3A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680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43EF3" w14:textId="77777777" w:rsidR="003F4A3D" w:rsidRDefault="003F4A3D" w:rsidP="003259AC">
      <w:pPr>
        <w:spacing w:after="0" w:line="240" w:lineRule="auto"/>
      </w:pPr>
      <w:r>
        <w:separator/>
      </w:r>
    </w:p>
  </w:endnote>
  <w:endnote w:type="continuationSeparator" w:id="0">
    <w:p w14:paraId="46FD65D7" w14:textId="77777777" w:rsidR="003F4A3D" w:rsidRDefault="003F4A3D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3E0EC" w14:textId="77777777" w:rsidR="005E67C6" w:rsidRDefault="005E67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1AAB" w14:textId="77777777" w:rsidR="005E67C6" w:rsidRDefault="005E67C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BBCC" w14:textId="77777777" w:rsidR="005E67C6" w:rsidRDefault="005E67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377F5" w14:textId="77777777" w:rsidR="003F4A3D" w:rsidRDefault="003F4A3D" w:rsidP="003259AC">
      <w:pPr>
        <w:spacing w:after="0" w:line="240" w:lineRule="auto"/>
      </w:pPr>
      <w:r>
        <w:separator/>
      </w:r>
    </w:p>
  </w:footnote>
  <w:footnote w:type="continuationSeparator" w:id="0">
    <w:p w14:paraId="7377FFBF" w14:textId="77777777" w:rsidR="003F4A3D" w:rsidRDefault="003F4A3D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41B5" w14:textId="77777777" w:rsidR="005E67C6" w:rsidRDefault="005E67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410"/>
      <w:gridCol w:w="2126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04CE375B" w:rsidR="0065169E" w:rsidRPr="00B6117A" w:rsidRDefault="00BD333A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AMELİYATHANE </w:t>
          </w:r>
          <w:r w:rsidR="00915662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SORUMLU </w:t>
          </w: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HEMŞİRE</w:t>
          </w:r>
          <w:r w:rsidR="00915662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Sİ </w:t>
          </w:r>
        </w:p>
        <w:p w14:paraId="4428F8F5" w14:textId="26F7A7EE" w:rsidR="004C2B32" w:rsidRPr="00BC5CA3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C5CA3">
            <w:rPr>
              <w:rFonts w:eastAsia="Times New Roman" w:cs="Times New Roman"/>
              <w:bCs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BC5CA3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6FCC1CDC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BC5CA3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KU.YD.91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545FB608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BC5CA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DCB47E4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REV: NO: 0/0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2CBA08E8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5E67C6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3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0F47" w14:textId="77777777" w:rsidR="005E67C6" w:rsidRDefault="005E67C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D3ECB"/>
    <w:multiLevelType w:val="multilevel"/>
    <w:tmpl w:val="60425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72F5A"/>
    <w:multiLevelType w:val="multilevel"/>
    <w:tmpl w:val="93E6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92385"/>
    <w:multiLevelType w:val="multilevel"/>
    <w:tmpl w:val="B71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1820"/>
    <w:multiLevelType w:val="multilevel"/>
    <w:tmpl w:val="8FCCF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321E6"/>
    <w:multiLevelType w:val="hybridMultilevel"/>
    <w:tmpl w:val="5E3E0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E12B01"/>
    <w:multiLevelType w:val="hybridMultilevel"/>
    <w:tmpl w:val="EB48E9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D2868"/>
    <w:multiLevelType w:val="hybridMultilevel"/>
    <w:tmpl w:val="8B5CCA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24FBF"/>
    <w:multiLevelType w:val="hybridMultilevel"/>
    <w:tmpl w:val="5F3AD3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CE0993"/>
    <w:multiLevelType w:val="multilevel"/>
    <w:tmpl w:val="EB245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CD3C13"/>
    <w:multiLevelType w:val="multilevel"/>
    <w:tmpl w:val="8B96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565B65"/>
    <w:multiLevelType w:val="hybridMultilevel"/>
    <w:tmpl w:val="764E0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25" w15:restartNumberingAfterBreak="0">
    <w:nsid w:val="50F4606A"/>
    <w:multiLevelType w:val="hybridMultilevel"/>
    <w:tmpl w:val="F05C98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22034E"/>
    <w:multiLevelType w:val="multilevel"/>
    <w:tmpl w:val="CFA47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696B09"/>
    <w:multiLevelType w:val="multilevel"/>
    <w:tmpl w:val="ED14D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F64207"/>
    <w:multiLevelType w:val="multilevel"/>
    <w:tmpl w:val="AE86DFDE"/>
    <w:lvl w:ilvl="0">
      <w:start w:val="1"/>
      <w:numFmt w:val="bullet"/>
      <w:lvlText w:val=""/>
      <w:lvlJc w:val="left"/>
      <w:pPr>
        <w:tabs>
          <w:tab w:val="num" w:pos="60"/>
        </w:tabs>
        <w:ind w:left="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9B3C4D"/>
    <w:multiLevelType w:val="multilevel"/>
    <w:tmpl w:val="4228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A81671"/>
    <w:multiLevelType w:val="multilevel"/>
    <w:tmpl w:val="2708E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5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022C97"/>
    <w:multiLevelType w:val="multilevel"/>
    <w:tmpl w:val="D222F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94DB7"/>
    <w:multiLevelType w:val="multilevel"/>
    <w:tmpl w:val="70806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083413"/>
    <w:multiLevelType w:val="multilevel"/>
    <w:tmpl w:val="E6B4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745D0F"/>
    <w:multiLevelType w:val="multilevel"/>
    <w:tmpl w:val="9BFE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34"/>
  </w:num>
  <w:num w:numId="2" w16cid:durableId="125436777">
    <w:abstractNumId w:val="35"/>
  </w:num>
  <w:num w:numId="3" w16cid:durableId="3828707">
    <w:abstractNumId w:val="24"/>
  </w:num>
  <w:num w:numId="4" w16cid:durableId="345252897">
    <w:abstractNumId w:val="0"/>
  </w:num>
  <w:num w:numId="5" w16cid:durableId="1685328334">
    <w:abstractNumId w:val="37"/>
  </w:num>
  <w:num w:numId="6" w16cid:durableId="842941673">
    <w:abstractNumId w:val="23"/>
  </w:num>
  <w:num w:numId="7" w16cid:durableId="829829053">
    <w:abstractNumId w:val="26"/>
  </w:num>
  <w:num w:numId="8" w16cid:durableId="274404988">
    <w:abstractNumId w:val="9"/>
  </w:num>
  <w:num w:numId="9" w16cid:durableId="1860044969">
    <w:abstractNumId w:val="28"/>
  </w:num>
  <w:num w:numId="10" w16cid:durableId="1974601188">
    <w:abstractNumId w:val="39"/>
  </w:num>
  <w:num w:numId="11" w16cid:durableId="1678313955">
    <w:abstractNumId w:val="19"/>
  </w:num>
  <w:num w:numId="12" w16cid:durableId="1950432129">
    <w:abstractNumId w:val="16"/>
  </w:num>
  <w:num w:numId="13" w16cid:durableId="1567914123">
    <w:abstractNumId w:val="40"/>
  </w:num>
  <w:num w:numId="14" w16cid:durableId="1201092965">
    <w:abstractNumId w:val="12"/>
  </w:num>
  <w:num w:numId="15" w16cid:durableId="1014695563">
    <w:abstractNumId w:val="8"/>
  </w:num>
  <w:num w:numId="16" w16cid:durableId="221256516">
    <w:abstractNumId w:val="14"/>
  </w:num>
  <w:num w:numId="17" w16cid:durableId="1757556705">
    <w:abstractNumId w:val="17"/>
  </w:num>
  <w:num w:numId="18" w16cid:durableId="211574685">
    <w:abstractNumId w:val="13"/>
  </w:num>
  <w:num w:numId="19" w16cid:durableId="1915314623">
    <w:abstractNumId w:val="30"/>
  </w:num>
  <w:num w:numId="20" w16cid:durableId="673801676">
    <w:abstractNumId w:val="15"/>
  </w:num>
  <w:num w:numId="21" w16cid:durableId="485173570">
    <w:abstractNumId w:val="6"/>
  </w:num>
  <w:num w:numId="22" w16cid:durableId="659390293">
    <w:abstractNumId w:val="1"/>
  </w:num>
  <w:num w:numId="23" w16cid:durableId="2047292548">
    <w:abstractNumId w:val="25"/>
  </w:num>
  <w:num w:numId="24" w16cid:durableId="1519001155">
    <w:abstractNumId w:val="7"/>
  </w:num>
  <w:num w:numId="25" w16cid:durableId="1000549029">
    <w:abstractNumId w:val="11"/>
  </w:num>
  <w:num w:numId="26" w16cid:durableId="1976059948">
    <w:abstractNumId w:val="10"/>
  </w:num>
  <w:num w:numId="27" w16cid:durableId="418674350">
    <w:abstractNumId w:val="22"/>
  </w:num>
  <w:num w:numId="28" w16cid:durableId="686323644">
    <w:abstractNumId w:val="18"/>
  </w:num>
  <w:num w:numId="29" w16cid:durableId="588317360">
    <w:abstractNumId w:val="32"/>
  </w:num>
  <w:num w:numId="30" w16cid:durableId="1777872790">
    <w:abstractNumId w:val="27"/>
  </w:num>
  <w:num w:numId="31" w16cid:durableId="1539124439">
    <w:abstractNumId w:val="29"/>
  </w:num>
  <w:num w:numId="32" w16cid:durableId="105932129">
    <w:abstractNumId w:val="33"/>
  </w:num>
  <w:num w:numId="33" w16cid:durableId="989939963">
    <w:abstractNumId w:val="38"/>
  </w:num>
  <w:num w:numId="34" w16cid:durableId="747190232">
    <w:abstractNumId w:val="2"/>
  </w:num>
  <w:num w:numId="35" w16cid:durableId="1244602545">
    <w:abstractNumId w:val="5"/>
  </w:num>
  <w:num w:numId="36" w16cid:durableId="2086880575">
    <w:abstractNumId w:val="36"/>
  </w:num>
  <w:num w:numId="37" w16cid:durableId="1189418261">
    <w:abstractNumId w:val="20"/>
  </w:num>
  <w:num w:numId="38" w16cid:durableId="395518944">
    <w:abstractNumId w:val="41"/>
  </w:num>
  <w:num w:numId="39" w16cid:durableId="1835949993">
    <w:abstractNumId w:val="42"/>
  </w:num>
  <w:num w:numId="40" w16cid:durableId="1633442989">
    <w:abstractNumId w:val="3"/>
  </w:num>
  <w:num w:numId="41" w16cid:durableId="453525887">
    <w:abstractNumId w:val="4"/>
  </w:num>
  <w:num w:numId="42" w16cid:durableId="1713921170">
    <w:abstractNumId w:val="31"/>
  </w:num>
  <w:num w:numId="43" w16cid:durableId="15703385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21C75"/>
    <w:rsid w:val="00032336"/>
    <w:rsid w:val="000354CE"/>
    <w:rsid w:val="0006289A"/>
    <w:rsid w:val="000A3388"/>
    <w:rsid w:val="00133B7E"/>
    <w:rsid w:val="00134559"/>
    <w:rsid w:val="001547EF"/>
    <w:rsid w:val="001B675B"/>
    <w:rsid w:val="001B7738"/>
    <w:rsid w:val="001C6C5D"/>
    <w:rsid w:val="001F6204"/>
    <w:rsid w:val="002135F8"/>
    <w:rsid w:val="0023770A"/>
    <w:rsid w:val="00267D35"/>
    <w:rsid w:val="00270645"/>
    <w:rsid w:val="002D4112"/>
    <w:rsid w:val="002E7968"/>
    <w:rsid w:val="002F428B"/>
    <w:rsid w:val="003259AC"/>
    <w:rsid w:val="00326796"/>
    <w:rsid w:val="0036107A"/>
    <w:rsid w:val="00392FDD"/>
    <w:rsid w:val="003B559F"/>
    <w:rsid w:val="003D4B5E"/>
    <w:rsid w:val="003E75D3"/>
    <w:rsid w:val="003F2FD1"/>
    <w:rsid w:val="003F4A3D"/>
    <w:rsid w:val="003F6E35"/>
    <w:rsid w:val="00492E34"/>
    <w:rsid w:val="004A1A30"/>
    <w:rsid w:val="004A4C7A"/>
    <w:rsid w:val="004B25AB"/>
    <w:rsid w:val="004B49A8"/>
    <w:rsid w:val="004C2B32"/>
    <w:rsid w:val="004D3A0E"/>
    <w:rsid w:val="004D3B8B"/>
    <w:rsid w:val="005010A2"/>
    <w:rsid w:val="00520006"/>
    <w:rsid w:val="00531542"/>
    <w:rsid w:val="0055000C"/>
    <w:rsid w:val="005549EC"/>
    <w:rsid w:val="005D4A14"/>
    <w:rsid w:val="005E43C6"/>
    <w:rsid w:val="005E67C6"/>
    <w:rsid w:val="00625379"/>
    <w:rsid w:val="0065129C"/>
    <w:rsid w:val="0065169E"/>
    <w:rsid w:val="006C0D8A"/>
    <w:rsid w:val="006C7DF9"/>
    <w:rsid w:val="006E3BC8"/>
    <w:rsid w:val="00714B93"/>
    <w:rsid w:val="007475BE"/>
    <w:rsid w:val="00751BF5"/>
    <w:rsid w:val="007776F0"/>
    <w:rsid w:val="00811970"/>
    <w:rsid w:val="00826E47"/>
    <w:rsid w:val="008B5B52"/>
    <w:rsid w:val="008C45EE"/>
    <w:rsid w:val="008F082B"/>
    <w:rsid w:val="00915662"/>
    <w:rsid w:val="00916910"/>
    <w:rsid w:val="00966443"/>
    <w:rsid w:val="009B15C6"/>
    <w:rsid w:val="009B48A6"/>
    <w:rsid w:val="009C48FB"/>
    <w:rsid w:val="009E198A"/>
    <w:rsid w:val="00A35D69"/>
    <w:rsid w:val="00A7412C"/>
    <w:rsid w:val="00A86BD6"/>
    <w:rsid w:val="00AD48CE"/>
    <w:rsid w:val="00AD7252"/>
    <w:rsid w:val="00B10EBF"/>
    <w:rsid w:val="00B6117A"/>
    <w:rsid w:val="00B841E0"/>
    <w:rsid w:val="00B95C31"/>
    <w:rsid w:val="00BC0057"/>
    <w:rsid w:val="00BC5CA3"/>
    <w:rsid w:val="00BD333A"/>
    <w:rsid w:val="00C008A0"/>
    <w:rsid w:val="00C42A29"/>
    <w:rsid w:val="00C44ECE"/>
    <w:rsid w:val="00C67AC7"/>
    <w:rsid w:val="00C829CE"/>
    <w:rsid w:val="00C85444"/>
    <w:rsid w:val="00C86BE8"/>
    <w:rsid w:val="00CA2C20"/>
    <w:rsid w:val="00D4197D"/>
    <w:rsid w:val="00D53EE5"/>
    <w:rsid w:val="00D54510"/>
    <w:rsid w:val="00D72D30"/>
    <w:rsid w:val="00DA413A"/>
    <w:rsid w:val="00DB7BFC"/>
    <w:rsid w:val="00DE220F"/>
    <w:rsid w:val="00E42DE5"/>
    <w:rsid w:val="00E87A21"/>
    <w:rsid w:val="00EB23E6"/>
    <w:rsid w:val="00EF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C7784-1D51-4A4D-A55E-D0981A86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32</cp:revision>
  <cp:lastPrinted>2026-08-21T06:17:00Z</cp:lastPrinted>
  <dcterms:created xsi:type="dcterms:W3CDTF">2026-08-21T05:14:00Z</dcterms:created>
  <dcterms:modified xsi:type="dcterms:W3CDTF">2026-10-13T11:20:00Z</dcterms:modified>
</cp:coreProperties>
</file>