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91363" w14:textId="432814C3" w:rsidR="004D0031" w:rsidRPr="004A204C" w:rsidRDefault="0087248A">
      <w:pPr>
        <w:spacing w:after="0" w:line="259" w:lineRule="auto"/>
        <w:ind w:left="0" w:firstLine="0"/>
        <w:jc w:val="left"/>
        <w:rPr>
          <w:sz w:val="10"/>
          <w:szCs w:val="10"/>
        </w:rPr>
      </w:pPr>
      <w:r>
        <w:rPr>
          <w:rFonts w:ascii="Calibri" w:eastAsia="Calibri" w:hAnsi="Calibri" w:cs="Calibri"/>
          <w:i w:val="0"/>
        </w:rPr>
        <w:t xml:space="preserve"> </w:t>
      </w:r>
    </w:p>
    <w:tbl>
      <w:tblPr>
        <w:tblStyle w:val="TableGrid"/>
        <w:tblpPr w:vertAnchor="page" w:horzAnchor="page" w:tblpX="1440" w:tblpY="360"/>
        <w:tblOverlap w:val="never"/>
        <w:tblW w:w="9040" w:type="dxa"/>
        <w:tblInd w:w="0" w:type="dxa"/>
        <w:tblCellMar>
          <w:top w:w="67" w:type="dxa"/>
          <w:left w:w="110" w:type="dxa"/>
          <w:right w:w="115" w:type="dxa"/>
        </w:tblCellMar>
        <w:tblLook w:val="04A0" w:firstRow="1" w:lastRow="0" w:firstColumn="1" w:lastColumn="0" w:noHBand="0" w:noVBand="1"/>
      </w:tblPr>
      <w:tblGrid>
        <w:gridCol w:w="2395"/>
        <w:gridCol w:w="2977"/>
        <w:gridCol w:w="3668"/>
      </w:tblGrid>
      <w:tr w:rsidR="00A8261D" w14:paraId="26B761D5" w14:textId="77777777" w:rsidTr="0004295F">
        <w:trPr>
          <w:trHeight w:val="1325"/>
        </w:trPr>
        <w:tc>
          <w:tcPr>
            <w:tcW w:w="2395" w:type="dxa"/>
            <w:tcBorders>
              <w:top w:val="double" w:sz="4" w:space="0" w:color="000000"/>
              <w:left w:val="double" w:sz="4" w:space="0" w:color="000000"/>
              <w:bottom w:val="double" w:sz="4" w:space="0" w:color="000000"/>
              <w:right w:val="double" w:sz="4" w:space="0" w:color="000000"/>
            </w:tcBorders>
          </w:tcPr>
          <w:p w14:paraId="3D623ABC" w14:textId="54F8A076" w:rsidR="00A8261D" w:rsidRDefault="00A8261D" w:rsidP="004232C6">
            <w:pPr>
              <w:spacing w:after="105" w:line="259" w:lineRule="auto"/>
              <w:ind w:left="0" w:firstLine="0"/>
              <w:jc w:val="center"/>
              <w:rPr>
                <w:b/>
                <w:i w:val="0"/>
              </w:rPr>
            </w:pPr>
            <w:r>
              <w:rPr>
                <w:noProof/>
              </w:rPr>
              <w:drawing>
                <wp:anchor distT="0" distB="0" distL="114300" distR="114300" simplePos="0" relativeHeight="251658240" behindDoc="0" locked="0" layoutInCell="1" allowOverlap="0" wp14:anchorId="10F0BA9D" wp14:editId="6A90A561">
                  <wp:simplePos x="0" y="0"/>
                  <wp:positionH relativeFrom="page">
                    <wp:posOffset>372110</wp:posOffset>
                  </wp:positionH>
                  <wp:positionV relativeFrom="page">
                    <wp:posOffset>110490</wp:posOffset>
                  </wp:positionV>
                  <wp:extent cx="799465" cy="676275"/>
                  <wp:effectExtent l="0" t="0" r="635" b="9525"/>
                  <wp:wrapTopAndBottom/>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5"/>
                          <a:stretch>
                            <a:fillRect/>
                          </a:stretch>
                        </pic:blipFill>
                        <pic:spPr>
                          <a:xfrm>
                            <a:off x="0" y="0"/>
                            <a:ext cx="799465" cy="676275"/>
                          </a:xfrm>
                          <a:prstGeom prst="rect">
                            <a:avLst/>
                          </a:prstGeom>
                        </pic:spPr>
                      </pic:pic>
                    </a:graphicData>
                  </a:graphic>
                  <wp14:sizeRelV relativeFrom="margin">
                    <wp14:pctHeight>0</wp14:pctHeight>
                  </wp14:sizeRelV>
                </wp:anchor>
              </w:drawing>
            </w:r>
          </w:p>
        </w:tc>
        <w:tc>
          <w:tcPr>
            <w:tcW w:w="6645" w:type="dxa"/>
            <w:gridSpan w:val="2"/>
            <w:tcBorders>
              <w:top w:val="double" w:sz="4" w:space="0" w:color="000000"/>
              <w:left w:val="double" w:sz="4" w:space="0" w:color="000000"/>
              <w:bottom w:val="double" w:sz="4" w:space="0" w:color="000000"/>
              <w:right w:val="double" w:sz="4" w:space="0" w:color="000000"/>
            </w:tcBorders>
          </w:tcPr>
          <w:p w14:paraId="379CA8A3" w14:textId="77777777" w:rsidR="00A8261D" w:rsidRPr="0004295F" w:rsidRDefault="00A8261D" w:rsidP="004A204C">
            <w:pPr>
              <w:spacing w:after="105" w:line="259" w:lineRule="auto"/>
              <w:ind w:left="0" w:firstLine="0"/>
              <w:rPr>
                <w:b/>
                <w:i w:val="0"/>
                <w:sz w:val="2"/>
                <w:szCs w:val="2"/>
              </w:rPr>
            </w:pPr>
          </w:p>
          <w:p w14:paraId="10B7D0F9" w14:textId="77777777" w:rsidR="0004295F" w:rsidRPr="0004295F" w:rsidRDefault="0004295F" w:rsidP="0004295F">
            <w:pPr>
              <w:spacing w:after="0" w:line="240" w:lineRule="auto"/>
              <w:ind w:left="0" w:firstLine="0"/>
              <w:jc w:val="center"/>
              <w:rPr>
                <w:b/>
                <w:i w:val="0"/>
                <w:sz w:val="2"/>
                <w:szCs w:val="2"/>
              </w:rPr>
            </w:pPr>
          </w:p>
          <w:p w14:paraId="6D962AA8" w14:textId="77777777" w:rsidR="0004295F" w:rsidRDefault="0004295F" w:rsidP="0004295F">
            <w:pPr>
              <w:spacing w:after="0" w:line="240" w:lineRule="auto"/>
              <w:ind w:left="0" w:firstLine="0"/>
              <w:jc w:val="center"/>
              <w:rPr>
                <w:b/>
                <w:i w:val="0"/>
              </w:rPr>
            </w:pPr>
          </w:p>
          <w:p w14:paraId="4F6E349F" w14:textId="76D89341" w:rsidR="0004295F" w:rsidRDefault="00A8261D" w:rsidP="0004295F">
            <w:pPr>
              <w:spacing w:after="0" w:line="240" w:lineRule="auto"/>
              <w:ind w:left="0" w:firstLine="0"/>
              <w:jc w:val="center"/>
              <w:rPr>
                <w:b/>
                <w:i w:val="0"/>
              </w:rPr>
            </w:pPr>
            <w:r>
              <w:rPr>
                <w:b/>
                <w:i w:val="0"/>
              </w:rPr>
              <w:t xml:space="preserve">SAĞLIK BİLİMLERİ ÜNİVERSİTESİ  </w:t>
            </w:r>
          </w:p>
          <w:p w14:paraId="56F992DD" w14:textId="73EC6867" w:rsidR="00A8261D" w:rsidRDefault="00A8261D" w:rsidP="0004295F">
            <w:pPr>
              <w:spacing w:after="0" w:line="240" w:lineRule="auto"/>
              <w:ind w:left="0" w:firstLine="0"/>
              <w:jc w:val="center"/>
              <w:rPr>
                <w:b/>
                <w:i w:val="0"/>
              </w:rPr>
            </w:pPr>
            <w:r>
              <w:rPr>
                <w:b/>
                <w:i w:val="0"/>
              </w:rPr>
              <w:t>GÜLHANE SAĞLIK MESLEKYÜKSEKOKULU</w:t>
            </w:r>
          </w:p>
          <w:p w14:paraId="56849342" w14:textId="73772BDC" w:rsidR="00A8261D" w:rsidRDefault="00A8261D" w:rsidP="0004295F">
            <w:pPr>
              <w:spacing w:after="0" w:line="240" w:lineRule="auto"/>
              <w:ind w:left="0" w:firstLine="0"/>
              <w:jc w:val="center"/>
              <w:rPr>
                <w:b/>
                <w:i w:val="0"/>
              </w:rPr>
            </w:pPr>
            <w:r>
              <w:rPr>
                <w:b/>
                <w:i w:val="0"/>
              </w:rPr>
              <w:t>AKADEMİK TEŞVİKDEĞERLENDİRME KOMİSYONU</w:t>
            </w:r>
          </w:p>
          <w:p w14:paraId="56E35BFB" w14:textId="77777777" w:rsidR="00A8261D" w:rsidRDefault="00A8261D" w:rsidP="0004295F">
            <w:pPr>
              <w:spacing w:after="0" w:line="240" w:lineRule="auto"/>
              <w:ind w:left="0" w:firstLine="0"/>
              <w:jc w:val="center"/>
              <w:rPr>
                <w:b/>
                <w:i w:val="0"/>
              </w:rPr>
            </w:pPr>
            <w:r>
              <w:rPr>
                <w:b/>
                <w:i w:val="0"/>
              </w:rPr>
              <w:t>GÖREV YETKİ VE SORUMLULUKLARI</w:t>
            </w:r>
          </w:p>
          <w:p w14:paraId="385B6ED3" w14:textId="58DDFA97" w:rsidR="0004295F" w:rsidRPr="0004295F" w:rsidRDefault="0004295F" w:rsidP="0004295F">
            <w:pPr>
              <w:spacing w:after="0" w:line="240" w:lineRule="auto"/>
              <w:ind w:left="0" w:firstLine="0"/>
              <w:jc w:val="center"/>
              <w:rPr>
                <w:b/>
                <w:i w:val="0"/>
                <w:sz w:val="2"/>
                <w:szCs w:val="2"/>
              </w:rPr>
            </w:pPr>
          </w:p>
        </w:tc>
      </w:tr>
      <w:tr w:rsidR="00A8261D" w14:paraId="328DE1CB" w14:textId="77777777" w:rsidTr="00904F71">
        <w:trPr>
          <w:trHeight w:val="275"/>
        </w:trPr>
        <w:tc>
          <w:tcPr>
            <w:tcW w:w="2395" w:type="dxa"/>
            <w:tcBorders>
              <w:top w:val="double" w:sz="4" w:space="0" w:color="000000"/>
              <w:left w:val="double" w:sz="4" w:space="0" w:color="000000"/>
              <w:bottom w:val="double" w:sz="4" w:space="0" w:color="000000"/>
              <w:right w:val="double" w:sz="4" w:space="0" w:color="000000"/>
            </w:tcBorders>
          </w:tcPr>
          <w:p w14:paraId="0E613649" w14:textId="1F4B98D3" w:rsidR="00A8261D" w:rsidRDefault="00A8261D">
            <w:pPr>
              <w:tabs>
                <w:tab w:val="center" w:pos="2205"/>
              </w:tabs>
              <w:spacing w:after="0" w:line="259" w:lineRule="auto"/>
              <w:ind w:left="0" w:firstLine="0"/>
              <w:jc w:val="left"/>
              <w:rPr>
                <w:b/>
                <w:i w:val="0"/>
              </w:rPr>
            </w:pPr>
            <w:r>
              <w:rPr>
                <w:b/>
                <w:i w:val="0"/>
              </w:rPr>
              <w:t xml:space="preserve">Doküman No </w:t>
            </w:r>
            <w:r w:rsidR="00904F71">
              <w:rPr>
                <w:b/>
                <w:i w:val="0"/>
              </w:rPr>
              <w:t xml:space="preserve">     </w:t>
            </w:r>
          </w:p>
        </w:tc>
        <w:tc>
          <w:tcPr>
            <w:tcW w:w="2977" w:type="dxa"/>
            <w:tcBorders>
              <w:top w:val="double" w:sz="4" w:space="0" w:color="000000"/>
              <w:left w:val="double" w:sz="4" w:space="0" w:color="000000"/>
              <w:bottom w:val="double" w:sz="4" w:space="0" w:color="000000"/>
              <w:right w:val="double" w:sz="4" w:space="0" w:color="000000"/>
            </w:tcBorders>
          </w:tcPr>
          <w:p w14:paraId="6430DF4D" w14:textId="40E5AA0C" w:rsidR="00A8261D" w:rsidRDefault="00A8261D">
            <w:pPr>
              <w:tabs>
                <w:tab w:val="center" w:pos="2205"/>
              </w:tabs>
              <w:spacing w:after="0" w:line="259" w:lineRule="auto"/>
              <w:ind w:left="0" w:firstLine="0"/>
              <w:jc w:val="left"/>
            </w:pPr>
            <w:r>
              <w:t>GSMYO-GYS.016</w:t>
            </w:r>
            <w:r>
              <w:rPr>
                <w:b/>
                <w:i w:val="0"/>
              </w:rPr>
              <w:t xml:space="preserve"> </w:t>
            </w:r>
          </w:p>
        </w:tc>
        <w:tc>
          <w:tcPr>
            <w:tcW w:w="3668" w:type="dxa"/>
            <w:tcBorders>
              <w:top w:val="double" w:sz="4" w:space="0" w:color="000000"/>
              <w:left w:val="double" w:sz="4" w:space="0" w:color="000000"/>
              <w:bottom w:val="double" w:sz="4" w:space="0" w:color="000000"/>
              <w:right w:val="double" w:sz="4" w:space="0" w:color="000000"/>
            </w:tcBorders>
          </w:tcPr>
          <w:p w14:paraId="41F36C48" w14:textId="738DD1F5" w:rsidR="00A8261D" w:rsidRDefault="00A8261D">
            <w:pPr>
              <w:tabs>
                <w:tab w:val="center" w:pos="2331"/>
              </w:tabs>
              <w:spacing w:after="0" w:line="259" w:lineRule="auto"/>
              <w:ind w:left="0" w:firstLine="0"/>
              <w:jc w:val="left"/>
            </w:pPr>
            <w:r>
              <w:rPr>
                <w:b/>
                <w:i w:val="0"/>
              </w:rPr>
              <w:t xml:space="preserve">Revizyon Numarası </w:t>
            </w:r>
            <w:r>
              <w:rPr>
                <w:b/>
                <w:i w:val="0"/>
              </w:rPr>
              <w:tab/>
              <w:t xml:space="preserve">: </w:t>
            </w:r>
            <w:r>
              <w:t>002</w:t>
            </w:r>
            <w:r>
              <w:rPr>
                <w:b/>
                <w:i w:val="0"/>
              </w:rPr>
              <w:t xml:space="preserve"> </w:t>
            </w:r>
          </w:p>
        </w:tc>
      </w:tr>
      <w:tr w:rsidR="00A8261D" w14:paraId="0C465873" w14:textId="77777777" w:rsidTr="00904F71">
        <w:trPr>
          <w:trHeight w:val="255"/>
        </w:trPr>
        <w:tc>
          <w:tcPr>
            <w:tcW w:w="2395" w:type="dxa"/>
            <w:tcBorders>
              <w:top w:val="double" w:sz="4" w:space="0" w:color="000000"/>
              <w:left w:val="double" w:sz="4" w:space="0" w:color="000000"/>
              <w:bottom w:val="double" w:sz="4" w:space="0" w:color="000000"/>
              <w:right w:val="double" w:sz="4" w:space="0" w:color="000000"/>
            </w:tcBorders>
          </w:tcPr>
          <w:p w14:paraId="4DE7A869" w14:textId="32329BAA" w:rsidR="00A8261D" w:rsidRDefault="00A8261D">
            <w:pPr>
              <w:spacing w:after="0" w:line="259" w:lineRule="auto"/>
              <w:ind w:left="0" w:firstLine="0"/>
              <w:jc w:val="left"/>
              <w:rPr>
                <w:b/>
                <w:i w:val="0"/>
              </w:rPr>
            </w:pPr>
            <w:r>
              <w:rPr>
                <w:b/>
                <w:i w:val="0"/>
              </w:rPr>
              <w:t xml:space="preserve">Yürürlük Tarihi   </w:t>
            </w:r>
          </w:p>
        </w:tc>
        <w:tc>
          <w:tcPr>
            <w:tcW w:w="2977" w:type="dxa"/>
            <w:tcBorders>
              <w:top w:val="double" w:sz="4" w:space="0" w:color="000000"/>
              <w:left w:val="double" w:sz="4" w:space="0" w:color="000000"/>
              <w:bottom w:val="double" w:sz="4" w:space="0" w:color="000000"/>
              <w:right w:val="double" w:sz="4" w:space="0" w:color="000000"/>
            </w:tcBorders>
          </w:tcPr>
          <w:p w14:paraId="081C0835" w14:textId="6FBD013E" w:rsidR="00A8261D" w:rsidRDefault="00A8261D">
            <w:pPr>
              <w:spacing w:after="0" w:line="259" w:lineRule="auto"/>
              <w:ind w:left="0" w:firstLine="0"/>
              <w:jc w:val="left"/>
            </w:pPr>
            <w:r>
              <w:t>09.11.2020</w:t>
            </w:r>
            <w:r>
              <w:rPr>
                <w:b/>
                <w:i w:val="0"/>
              </w:rPr>
              <w:t xml:space="preserve"> </w:t>
            </w:r>
          </w:p>
        </w:tc>
        <w:tc>
          <w:tcPr>
            <w:tcW w:w="3668" w:type="dxa"/>
            <w:tcBorders>
              <w:top w:val="double" w:sz="4" w:space="0" w:color="000000"/>
              <w:left w:val="double" w:sz="4" w:space="0" w:color="000000"/>
              <w:bottom w:val="double" w:sz="4" w:space="0" w:color="000000"/>
              <w:right w:val="double" w:sz="4" w:space="0" w:color="000000"/>
            </w:tcBorders>
          </w:tcPr>
          <w:p w14:paraId="36739C77" w14:textId="45F87CFF" w:rsidR="00A8261D" w:rsidRDefault="00A8261D">
            <w:pPr>
              <w:spacing w:after="0" w:line="259" w:lineRule="auto"/>
              <w:ind w:left="0" w:firstLine="0"/>
              <w:jc w:val="left"/>
            </w:pPr>
            <w:r>
              <w:rPr>
                <w:b/>
                <w:i w:val="0"/>
              </w:rPr>
              <w:t xml:space="preserve">Revizyon Tarihi </w:t>
            </w:r>
            <w:r w:rsidR="00697C37">
              <w:rPr>
                <w:b/>
                <w:i w:val="0"/>
              </w:rPr>
              <w:t xml:space="preserve">    </w:t>
            </w:r>
            <w:proofErr w:type="gramStart"/>
            <w:r w:rsidR="00697C37">
              <w:rPr>
                <w:b/>
                <w:i w:val="0"/>
              </w:rPr>
              <w:t xml:space="preserve">  </w:t>
            </w:r>
            <w:r>
              <w:rPr>
                <w:b/>
                <w:i w:val="0"/>
              </w:rPr>
              <w:t>:</w:t>
            </w:r>
            <w:proofErr w:type="gramEnd"/>
            <w:r>
              <w:t xml:space="preserve"> 16.01.202</w:t>
            </w:r>
            <w:r w:rsidR="00412B6D">
              <w:t>5</w:t>
            </w:r>
          </w:p>
        </w:tc>
      </w:tr>
    </w:tbl>
    <w:p w14:paraId="01BBF7BE" w14:textId="533D2D92" w:rsidR="004D0031" w:rsidRPr="004A204C" w:rsidRDefault="004D0031">
      <w:pPr>
        <w:spacing w:after="0" w:line="259" w:lineRule="auto"/>
        <w:ind w:left="0" w:firstLine="0"/>
        <w:jc w:val="left"/>
        <w:rPr>
          <w:sz w:val="2"/>
          <w:szCs w:val="2"/>
        </w:rPr>
      </w:pPr>
    </w:p>
    <w:tbl>
      <w:tblPr>
        <w:tblStyle w:val="TableGrid"/>
        <w:tblW w:w="9014" w:type="dxa"/>
        <w:tblInd w:w="30" w:type="dxa"/>
        <w:tblCellMar>
          <w:top w:w="32" w:type="dxa"/>
          <w:left w:w="109" w:type="dxa"/>
          <w:right w:w="115" w:type="dxa"/>
        </w:tblCellMar>
        <w:tblLook w:val="04A0" w:firstRow="1" w:lastRow="0" w:firstColumn="1" w:lastColumn="0" w:noHBand="0" w:noVBand="1"/>
      </w:tblPr>
      <w:tblGrid>
        <w:gridCol w:w="9014"/>
      </w:tblGrid>
      <w:tr w:rsidR="004D0031" w14:paraId="1BA823E7" w14:textId="77777777" w:rsidTr="00A8261D">
        <w:trPr>
          <w:trHeight w:val="796"/>
        </w:trPr>
        <w:tc>
          <w:tcPr>
            <w:tcW w:w="9014" w:type="dxa"/>
            <w:tcBorders>
              <w:top w:val="single" w:sz="24" w:space="0" w:color="000000"/>
              <w:left w:val="single" w:sz="24" w:space="0" w:color="000000"/>
              <w:bottom w:val="single" w:sz="4" w:space="0" w:color="000000"/>
              <w:right w:val="single" w:sz="24" w:space="0" w:color="000000"/>
            </w:tcBorders>
          </w:tcPr>
          <w:p w14:paraId="231BDDD6" w14:textId="77777777" w:rsidR="004D0031" w:rsidRPr="004A204C" w:rsidRDefault="0087248A" w:rsidP="004A204C">
            <w:pPr>
              <w:spacing w:after="0" w:line="259" w:lineRule="auto"/>
              <w:ind w:left="67" w:firstLine="0"/>
              <w:rPr>
                <w:sz w:val="2"/>
                <w:szCs w:val="2"/>
              </w:rPr>
            </w:pPr>
            <w:r>
              <w:rPr>
                <w:b/>
                <w:i w:val="0"/>
              </w:rPr>
              <w:t xml:space="preserve"> </w:t>
            </w:r>
          </w:p>
          <w:p w14:paraId="7F1A1BDB" w14:textId="77777777" w:rsidR="004D0031" w:rsidRDefault="0087248A">
            <w:pPr>
              <w:spacing w:after="15" w:line="259" w:lineRule="auto"/>
              <w:ind w:left="5" w:firstLine="0"/>
              <w:jc w:val="center"/>
            </w:pPr>
            <w:r>
              <w:rPr>
                <w:b/>
              </w:rPr>
              <w:t xml:space="preserve">GÜLHANE SAĞLIK MESLEK YÜKSEKOKULU AKADEMİK TEŞVİK </w:t>
            </w:r>
          </w:p>
          <w:p w14:paraId="7B12CF50" w14:textId="788DB7DF" w:rsidR="004D0031" w:rsidRPr="004A204C" w:rsidRDefault="0087248A" w:rsidP="004A204C">
            <w:pPr>
              <w:spacing w:after="0" w:line="259" w:lineRule="auto"/>
              <w:ind w:left="6" w:firstLine="0"/>
              <w:jc w:val="center"/>
            </w:pPr>
            <w:r>
              <w:rPr>
                <w:b/>
              </w:rPr>
              <w:t>DEĞERLENDİRME</w:t>
            </w:r>
            <w:r>
              <w:rPr>
                <w:i w:val="0"/>
              </w:rPr>
              <w:t xml:space="preserve"> </w:t>
            </w:r>
            <w:r>
              <w:rPr>
                <w:b/>
              </w:rPr>
              <w:t>KOMİSYONU</w:t>
            </w:r>
          </w:p>
        </w:tc>
      </w:tr>
      <w:tr w:rsidR="004D0031" w14:paraId="7480F4F9" w14:textId="77777777" w:rsidTr="004A204C">
        <w:trPr>
          <w:trHeight w:val="815"/>
        </w:trPr>
        <w:tc>
          <w:tcPr>
            <w:tcW w:w="9014" w:type="dxa"/>
            <w:tcBorders>
              <w:top w:val="single" w:sz="4" w:space="0" w:color="000000"/>
              <w:left w:val="single" w:sz="24" w:space="0" w:color="000000"/>
              <w:bottom w:val="single" w:sz="4" w:space="0" w:color="000000"/>
              <w:right w:val="single" w:sz="24" w:space="0" w:color="000000"/>
            </w:tcBorders>
          </w:tcPr>
          <w:p w14:paraId="1C7627DE" w14:textId="26793125" w:rsidR="004D0031" w:rsidRPr="004A204C" w:rsidRDefault="004D0031" w:rsidP="00A8261D">
            <w:pPr>
              <w:spacing w:after="0" w:line="240" w:lineRule="auto"/>
              <w:ind w:left="0" w:firstLine="0"/>
              <w:rPr>
                <w:sz w:val="2"/>
                <w:szCs w:val="2"/>
              </w:rPr>
            </w:pPr>
          </w:p>
          <w:p w14:paraId="7BE4260B" w14:textId="77777777" w:rsidR="004D0031" w:rsidRPr="004A204C" w:rsidRDefault="0087248A" w:rsidP="00A8261D">
            <w:pPr>
              <w:spacing w:after="0" w:line="240" w:lineRule="auto"/>
              <w:ind w:left="6" w:firstLine="0"/>
              <w:jc w:val="center"/>
              <w:rPr>
                <w:sz w:val="20"/>
                <w:szCs w:val="20"/>
              </w:rPr>
            </w:pPr>
            <w:r w:rsidRPr="004A204C">
              <w:rPr>
                <w:rFonts w:ascii="Calibri" w:eastAsia="Calibri" w:hAnsi="Calibri" w:cs="Calibri"/>
                <w:b/>
                <w:sz w:val="20"/>
                <w:szCs w:val="20"/>
              </w:rPr>
              <w:t xml:space="preserve">KOMİSYONU ÜYELERİ </w:t>
            </w:r>
          </w:p>
          <w:p w14:paraId="7A946F40" w14:textId="77777777" w:rsidR="004D0031" w:rsidRPr="004A204C" w:rsidRDefault="0087248A" w:rsidP="00A8261D">
            <w:pPr>
              <w:spacing w:after="0" w:line="240" w:lineRule="auto"/>
              <w:ind w:left="55" w:firstLine="0"/>
              <w:rPr>
                <w:sz w:val="2"/>
                <w:szCs w:val="2"/>
              </w:rPr>
            </w:pPr>
            <w:r w:rsidRPr="004A204C">
              <w:rPr>
                <w:rFonts w:ascii="Calibri" w:eastAsia="Calibri" w:hAnsi="Calibri" w:cs="Calibri"/>
                <w:b/>
                <w:sz w:val="20"/>
                <w:szCs w:val="20"/>
              </w:rPr>
              <w:t xml:space="preserve"> </w:t>
            </w:r>
          </w:p>
          <w:p w14:paraId="2B7CE2D0" w14:textId="77777777" w:rsidR="004D0031" w:rsidRPr="004A204C" w:rsidRDefault="0087248A" w:rsidP="00A8261D">
            <w:pPr>
              <w:spacing w:after="0" w:line="240" w:lineRule="auto"/>
              <w:ind w:left="0" w:firstLine="0"/>
              <w:jc w:val="left"/>
              <w:rPr>
                <w:sz w:val="20"/>
                <w:szCs w:val="20"/>
              </w:rPr>
            </w:pPr>
            <w:r w:rsidRPr="004A204C">
              <w:rPr>
                <w:rFonts w:ascii="Calibri" w:eastAsia="Calibri" w:hAnsi="Calibri" w:cs="Calibri"/>
                <w:i w:val="0"/>
                <w:sz w:val="20"/>
                <w:szCs w:val="20"/>
              </w:rPr>
              <w:t xml:space="preserve">Meslek Yüksekokul Müdürü tarafından önerilen Öğretim Elemanı (Başkan) ve aktif bölümlerden seçilen öğretim elemanlarından oluşur. (Başkan </w:t>
            </w:r>
            <w:proofErr w:type="gramStart"/>
            <w:r w:rsidRPr="004A204C">
              <w:rPr>
                <w:rFonts w:ascii="Calibri" w:eastAsia="Calibri" w:hAnsi="Calibri" w:cs="Calibri"/>
                <w:i w:val="0"/>
                <w:sz w:val="20"/>
                <w:szCs w:val="20"/>
              </w:rPr>
              <w:t>ile birlikte</w:t>
            </w:r>
            <w:proofErr w:type="gramEnd"/>
            <w:r w:rsidRPr="004A204C">
              <w:rPr>
                <w:rFonts w:ascii="Calibri" w:eastAsia="Calibri" w:hAnsi="Calibri" w:cs="Calibri"/>
                <w:i w:val="0"/>
                <w:sz w:val="20"/>
                <w:szCs w:val="20"/>
              </w:rPr>
              <w:t xml:space="preserve"> en az 3 üye, en az 1 yedek üye).  </w:t>
            </w:r>
          </w:p>
          <w:p w14:paraId="71160313" w14:textId="77777777" w:rsidR="004D0031" w:rsidRPr="004A204C" w:rsidRDefault="0087248A" w:rsidP="00A8261D">
            <w:pPr>
              <w:spacing w:after="0" w:line="240" w:lineRule="auto"/>
              <w:ind w:left="0" w:firstLine="0"/>
              <w:jc w:val="left"/>
              <w:rPr>
                <w:sz w:val="2"/>
                <w:szCs w:val="2"/>
              </w:rPr>
            </w:pPr>
            <w:r w:rsidRPr="004A204C">
              <w:rPr>
                <w:rFonts w:ascii="Calibri" w:eastAsia="Calibri" w:hAnsi="Calibri" w:cs="Calibri"/>
                <w:i w:val="0"/>
                <w:sz w:val="20"/>
                <w:szCs w:val="20"/>
              </w:rPr>
              <w:t xml:space="preserve"> </w:t>
            </w:r>
          </w:p>
        </w:tc>
      </w:tr>
      <w:tr w:rsidR="004D0031" w14:paraId="5BAB5F1F" w14:textId="77777777" w:rsidTr="004A204C">
        <w:trPr>
          <w:trHeight w:val="641"/>
        </w:trPr>
        <w:tc>
          <w:tcPr>
            <w:tcW w:w="9014" w:type="dxa"/>
            <w:tcBorders>
              <w:top w:val="single" w:sz="4" w:space="0" w:color="000000"/>
              <w:left w:val="single" w:sz="24" w:space="0" w:color="000000"/>
              <w:bottom w:val="single" w:sz="4" w:space="0" w:color="000000"/>
              <w:right w:val="single" w:sz="24" w:space="0" w:color="000000"/>
            </w:tcBorders>
          </w:tcPr>
          <w:p w14:paraId="1242E514" w14:textId="77777777" w:rsidR="004D0031" w:rsidRPr="004A204C" w:rsidRDefault="0087248A" w:rsidP="00A8261D">
            <w:pPr>
              <w:spacing w:after="0" w:line="240" w:lineRule="auto"/>
              <w:ind w:left="0" w:firstLine="0"/>
              <w:jc w:val="left"/>
              <w:rPr>
                <w:sz w:val="2"/>
                <w:szCs w:val="2"/>
              </w:rPr>
            </w:pPr>
            <w:r w:rsidRPr="004A204C">
              <w:rPr>
                <w:rFonts w:ascii="Calibri" w:eastAsia="Calibri" w:hAnsi="Calibri" w:cs="Calibri"/>
                <w:i w:val="0"/>
                <w:sz w:val="20"/>
                <w:szCs w:val="20"/>
              </w:rPr>
              <w:t xml:space="preserve"> </w:t>
            </w:r>
          </w:p>
          <w:p w14:paraId="2B5AE40B" w14:textId="77777777" w:rsidR="004D0031" w:rsidRPr="004A204C" w:rsidRDefault="0087248A" w:rsidP="00A8261D">
            <w:pPr>
              <w:spacing w:after="0" w:line="240" w:lineRule="auto"/>
              <w:ind w:left="0" w:firstLine="0"/>
              <w:jc w:val="left"/>
              <w:rPr>
                <w:sz w:val="20"/>
                <w:szCs w:val="20"/>
              </w:rPr>
            </w:pPr>
            <w:r w:rsidRPr="004A204C">
              <w:rPr>
                <w:rFonts w:ascii="Calibri" w:eastAsia="Calibri" w:hAnsi="Calibri" w:cs="Calibri"/>
                <w:b/>
                <w:i w:val="0"/>
                <w:sz w:val="20"/>
                <w:szCs w:val="20"/>
                <w:u w:val="single" w:color="000000"/>
              </w:rPr>
              <w:t>GÖREVİN TANIMI:</w:t>
            </w:r>
            <w:r w:rsidRPr="004A204C">
              <w:rPr>
                <w:rFonts w:ascii="Calibri" w:eastAsia="Calibri" w:hAnsi="Calibri" w:cs="Calibri"/>
                <w:b/>
                <w:i w:val="0"/>
                <w:sz w:val="20"/>
                <w:szCs w:val="20"/>
              </w:rPr>
              <w:t xml:space="preserve"> </w:t>
            </w:r>
          </w:p>
          <w:p w14:paraId="54304A9E" w14:textId="38E8568C" w:rsidR="004D0031" w:rsidRPr="004A204C" w:rsidRDefault="0087248A" w:rsidP="00A8261D">
            <w:pPr>
              <w:spacing w:after="0" w:line="240" w:lineRule="auto"/>
              <w:ind w:left="0" w:firstLine="0"/>
              <w:jc w:val="left"/>
              <w:rPr>
                <w:sz w:val="20"/>
                <w:szCs w:val="20"/>
              </w:rPr>
            </w:pPr>
            <w:r w:rsidRPr="004A204C">
              <w:rPr>
                <w:rFonts w:ascii="Calibri" w:eastAsia="Calibri" w:hAnsi="Calibri" w:cs="Calibri"/>
                <w:i w:val="0"/>
                <w:sz w:val="20"/>
                <w:szCs w:val="20"/>
              </w:rPr>
              <w:t xml:space="preserve">Akademik Teşvik Değerlendirme Komisyonu’nun görevi genel olarak; Akademik Teşvik için başvuran öğretim elemanlarının dosyalarını incelemektir.  </w:t>
            </w:r>
          </w:p>
        </w:tc>
      </w:tr>
      <w:tr w:rsidR="004D0031" w14:paraId="0A23B614" w14:textId="77777777" w:rsidTr="004A204C">
        <w:trPr>
          <w:trHeight w:val="6518"/>
        </w:trPr>
        <w:tc>
          <w:tcPr>
            <w:tcW w:w="9014" w:type="dxa"/>
            <w:tcBorders>
              <w:top w:val="single" w:sz="4" w:space="0" w:color="000000"/>
              <w:left w:val="single" w:sz="24" w:space="0" w:color="000000"/>
              <w:bottom w:val="single" w:sz="24" w:space="0" w:color="000000"/>
              <w:right w:val="single" w:sz="24" w:space="0" w:color="000000"/>
            </w:tcBorders>
          </w:tcPr>
          <w:p w14:paraId="586D0C4A" w14:textId="77777777" w:rsidR="004D0031" w:rsidRPr="004A204C" w:rsidRDefault="0087248A" w:rsidP="00A8261D">
            <w:pPr>
              <w:spacing w:after="0" w:line="240" w:lineRule="auto"/>
              <w:ind w:left="0" w:firstLine="0"/>
              <w:jc w:val="left"/>
              <w:rPr>
                <w:sz w:val="2"/>
                <w:szCs w:val="2"/>
              </w:rPr>
            </w:pPr>
            <w:r w:rsidRPr="004A204C">
              <w:rPr>
                <w:rFonts w:ascii="Calibri" w:eastAsia="Calibri" w:hAnsi="Calibri" w:cs="Calibri"/>
                <w:i w:val="0"/>
                <w:sz w:val="20"/>
                <w:szCs w:val="20"/>
              </w:rPr>
              <w:t xml:space="preserve"> </w:t>
            </w:r>
          </w:p>
          <w:p w14:paraId="6A7D5F87" w14:textId="77777777" w:rsidR="004D0031" w:rsidRPr="004A204C" w:rsidRDefault="0087248A" w:rsidP="00A8261D">
            <w:pPr>
              <w:spacing w:after="0" w:line="240" w:lineRule="auto"/>
              <w:ind w:left="0" w:firstLine="0"/>
              <w:jc w:val="left"/>
              <w:rPr>
                <w:sz w:val="20"/>
                <w:szCs w:val="20"/>
              </w:rPr>
            </w:pPr>
            <w:r w:rsidRPr="004A204C">
              <w:rPr>
                <w:rFonts w:ascii="Calibri" w:eastAsia="Calibri" w:hAnsi="Calibri" w:cs="Calibri"/>
                <w:b/>
                <w:i w:val="0"/>
                <w:sz w:val="20"/>
                <w:szCs w:val="20"/>
                <w:u w:val="single" w:color="000000"/>
              </w:rPr>
              <w:t>GÖREVİ VE SORUMLULUKLARI:</w:t>
            </w:r>
            <w:r w:rsidRPr="004A204C">
              <w:rPr>
                <w:rFonts w:ascii="Calibri" w:eastAsia="Calibri" w:hAnsi="Calibri" w:cs="Calibri"/>
                <w:b/>
                <w:i w:val="0"/>
                <w:sz w:val="20"/>
                <w:szCs w:val="20"/>
              </w:rPr>
              <w:t xml:space="preserve">  </w:t>
            </w:r>
          </w:p>
          <w:p w14:paraId="6DEB31AF" w14:textId="1E8B852D" w:rsidR="004D0031" w:rsidRPr="004A204C" w:rsidRDefault="0087248A" w:rsidP="00A8261D">
            <w:pPr>
              <w:numPr>
                <w:ilvl w:val="0"/>
                <w:numId w:val="1"/>
              </w:numPr>
              <w:spacing w:after="0" w:line="240" w:lineRule="auto"/>
              <w:ind w:firstLine="0"/>
              <w:jc w:val="left"/>
              <w:rPr>
                <w:sz w:val="20"/>
                <w:szCs w:val="20"/>
              </w:rPr>
            </w:pPr>
            <w:r w:rsidRPr="004A204C">
              <w:rPr>
                <w:rFonts w:ascii="Calibri" w:eastAsia="Calibri" w:hAnsi="Calibri" w:cs="Calibri"/>
                <w:i w:val="0"/>
                <w:sz w:val="20"/>
                <w:szCs w:val="20"/>
              </w:rPr>
              <w:t xml:space="preserve">Akademik Teşvik Değerlendirme Komisyonu, Öğretim Elemanı tarafından Bölüm, Anabilim Dalı veya </w:t>
            </w:r>
            <w:proofErr w:type="spellStart"/>
            <w:r w:rsidRPr="004A204C">
              <w:rPr>
                <w:rFonts w:ascii="Calibri" w:eastAsia="Calibri" w:hAnsi="Calibri" w:cs="Calibri"/>
                <w:i w:val="0"/>
                <w:sz w:val="20"/>
                <w:szCs w:val="20"/>
              </w:rPr>
              <w:t>Anasanat</w:t>
            </w:r>
            <w:proofErr w:type="spellEnd"/>
            <w:r w:rsidRPr="004A204C">
              <w:rPr>
                <w:rFonts w:ascii="Calibri" w:eastAsia="Calibri" w:hAnsi="Calibri" w:cs="Calibri"/>
                <w:i w:val="0"/>
                <w:sz w:val="20"/>
                <w:szCs w:val="20"/>
              </w:rPr>
              <w:t xml:space="preserve"> Dalı Başkanlığına Akademik Teşvik Başvurusu yapıldıktan sonra, içerisinde;     </w:t>
            </w:r>
          </w:p>
          <w:p w14:paraId="72DDE61B" w14:textId="534F8909" w:rsidR="004D0031" w:rsidRPr="004A204C" w:rsidRDefault="0087248A" w:rsidP="00A8261D">
            <w:pPr>
              <w:spacing w:after="0" w:line="240" w:lineRule="auto"/>
              <w:ind w:left="0" w:firstLine="0"/>
              <w:jc w:val="left"/>
              <w:rPr>
                <w:sz w:val="20"/>
                <w:szCs w:val="20"/>
              </w:rPr>
            </w:pPr>
            <w:r w:rsidRPr="004A204C">
              <w:rPr>
                <w:rFonts w:ascii="Calibri" w:eastAsia="Calibri" w:hAnsi="Calibri" w:cs="Calibri"/>
                <w:i w:val="0"/>
                <w:sz w:val="20"/>
                <w:szCs w:val="20"/>
              </w:rPr>
              <w:t>a.</w:t>
            </w:r>
            <w:r w:rsidR="007B21A3" w:rsidRPr="004A204C">
              <w:rPr>
                <w:rFonts w:ascii="Calibri" w:eastAsia="Calibri" w:hAnsi="Calibri" w:cs="Calibri"/>
                <w:i w:val="0"/>
                <w:sz w:val="20"/>
                <w:szCs w:val="20"/>
              </w:rPr>
              <w:t xml:space="preserve"> </w:t>
            </w:r>
            <w:r w:rsidRPr="004A204C">
              <w:rPr>
                <w:rFonts w:ascii="Calibri" w:eastAsia="Calibri" w:hAnsi="Calibri" w:cs="Calibri"/>
                <w:i w:val="0"/>
                <w:sz w:val="20"/>
                <w:szCs w:val="20"/>
              </w:rPr>
              <w:t xml:space="preserve">Akademik Teşvik Başvuru Beyan Belgesi  </w:t>
            </w:r>
          </w:p>
          <w:p w14:paraId="45D18A6D" w14:textId="2D48FF4E" w:rsidR="004D0031" w:rsidRPr="004A204C" w:rsidRDefault="0087248A" w:rsidP="00A8261D">
            <w:pPr>
              <w:spacing w:after="0" w:line="240" w:lineRule="auto"/>
              <w:ind w:left="0" w:firstLine="0"/>
              <w:jc w:val="left"/>
              <w:rPr>
                <w:sz w:val="20"/>
                <w:szCs w:val="20"/>
              </w:rPr>
            </w:pPr>
            <w:r w:rsidRPr="004A204C">
              <w:rPr>
                <w:rFonts w:ascii="Calibri" w:eastAsia="Calibri" w:hAnsi="Calibri" w:cs="Calibri"/>
                <w:i w:val="0"/>
                <w:sz w:val="20"/>
                <w:szCs w:val="20"/>
              </w:rPr>
              <w:t>b.</w:t>
            </w:r>
            <w:r w:rsidR="007B21A3" w:rsidRPr="004A204C">
              <w:rPr>
                <w:rFonts w:ascii="Calibri" w:eastAsia="Calibri" w:hAnsi="Calibri" w:cs="Calibri"/>
                <w:i w:val="0"/>
                <w:sz w:val="20"/>
                <w:szCs w:val="20"/>
              </w:rPr>
              <w:t xml:space="preserve"> </w:t>
            </w:r>
            <w:r w:rsidRPr="004A204C">
              <w:rPr>
                <w:rFonts w:ascii="Calibri" w:eastAsia="Calibri" w:hAnsi="Calibri" w:cs="Calibri"/>
                <w:i w:val="0"/>
                <w:sz w:val="20"/>
                <w:szCs w:val="20"/>
              </w:rPr>
              <w:t xml:space="preserve">Güncel YÖKSİS çıktısı  </w:t>
            </w:r>
          </w:p>
          <w:p w14:paraId="12B851BD" w14:textId="64770F6D" w:rsidR="004D0031" w:rsidRPr="004A204C" w:rsidRDefault="0087248A" w:rsidP="00A8261D">
            <w:pPr>
              <w:spacing w:after="0" w:line="240" w:lineRule="auto"/>
              <w:ind w:left="0" w:right="464" w:firstLine="0"/>
              <w:jc w:val="left"/>
              <w:rPr>
                <w:sz w:val="20"/>
                <w:szCs w:val="20"/>
              </w:rPr>
            </w:pPr>
            <w:r w:rsidRPr="004A204C">
              <w:rPr>
                <w:rFonts w:ascii="Calibri" w:eastAsia="Calibri" w:hAnsi="Calibri" w:cs="Calibri"/>
                <w:i w:val="0"/>
                <w:sz w:val="20"/>
                <w:szCs w:val="20"/>
              </w:rPr>
              <w:t>c.</w:t>
            </w:r>
            <w:r w:rsidR="007B21A3" w:rsidRPr="004A204C">
              <w:rPr>
                <w:rFonts w:ascii="Calibri" w:eastAsia="Calibri" w:hAnsi="Calibri" w:cs="Calibri"/>
                <w:i w:val="0"/>
                <w:sz w:val="20"/>
                <w:szCs w:val="20"/>
              </w:rPr>
              <w:t xml:space="preserve"> </w:t>
            </w:r>
            <w:r w:rsidRPr="004A204C">
              <w:rPr>
                <w:rFonts w:ascii="Calibri" w:eastAsia="Calibri" w:hAnsi="Calibri" w:cs="Calibri"/>
                <w:i w:val="0"/>
                <w:sz w:val="20"/>
                <w:szCs w:val="20"/>
              </w:rPr>
              <w:t xml:space="preserve">Faaliyet listesi çıktısı ve belgeleri bulunan dosyayı 27 Haziran 2018 tarihli Akademik Teşvik Ödeneği Yönetmeliği doğrultusunda inceler ve eksik belge tespit ettiği taktirde “yazılı olarak” Öğretim Elemanına bildirerek tamamlanmasını sağlamak. </w:t>
            </w:r>
          </w:p>
          <w:p w14:paraId="17E0D3BE" w14:textId="77777777" w:rsidR="00CB4ABA" w:rsidRPr="004A204C" w:rsidRDefault="0087248A" w:rsidP="00A8261D">
            <w:pPr>
              <w:numPr>
                <w:ilvl w:val="0"/>
                <w:numId w:val="1"/>
              </w:numPr>
              <w:spacing w:after="0" w:line="240" w:lineRule="auto"/>
              <w:ind w:firstLine="0"/>
              <w:jc w:val="left"/>
              <w:rPr>
                <w:sz w:val="20"/>
                <w:szCs w:val="20"/>
              </w:rPr>
            </w:pPr>
            <w:r w:rsidRPr="004A204C">
              <w:rPr>
                <w:rFonts w:ascii="Calibri" w:eastAsia="Calibri" w:hAnsi="Calibri" w:cs="Calibri"/>
                <w:i w:val="0"/>
                <w:sz w:val="20"/>
                <w:szCs w:val="20"/>
              </w:rPr>
              <w:t>Öğretim Elemanı tarafından eksik belge tamamlanmaz ise puanda değişiklik yaparak onaylanan puanı Akademik Teşvik Değerlendirme Komisyonu Tutanağı’</w:t>
            </w:r>
            <w:r w:rsidR="007B21A3" w:rsidRPr="004A204C">
              <w:rPr>
                <w:rFonts w:ascii="Calibri" w:eastAsia="Calibri" w:hAnsi="Calibri" w:cs="Calibri"/>
                <w:i w:val="0"/>
                <w:sz w:val="20"/>
                <w:szCs w:val="20"/>
              </w:rPr>
              <w:t xml:space="preserve"> </w:t>
            </w:r>
            <w:proofErr w:type="spellStart"/>
            <w:r w:rsidRPr="004A204C">
              <w:rPr>
                <w:rFonts w:ascii="Calibri" w:eastAsia="Calibri" w:hAnsi="Calibri" w:cs="Calibri"/>
                <w:i w:val="0"/>
                <w:sz w:val="20"/>
                <w:szCs w:val="20"/>
              </w:rPr>
              <w:t>na</w:t>
            </w:r>
            <w:proofErr w:type="spellEnd"/>
            <w:r w:rsidRPr="004A204C">
              <w:rPr>
                <w:rFonts w:ascii="Calibri" w:eastAsia="Calibri" w:hAnsi="Calibri" w:cs="Calibri"/>
                <w:i w:val="0"/>
                <w:sz w:val="20"/>
                <w:szCs w:val="20"/>
              </w:rPr>
              <w:t xml:space="preserve"> diğer bilgilerle birlikte işlemek.  </w:t>
            </w:r>
          </w:p>
          <w:p w14:paraId="442486D8" w14:textId="3157FF10" w:rsidR="004D0031" w:rsidRPr="004A204C" w:rsidRDefault="0087248A" w:rsidP="00A8261D">
            <w:pPr>
              <w:numPr>
                <w:ilvl w:val="0"/>
                <w:numId w:val="1"/>
              </w:numPr>
              <w:spacing w:after="0" w:line="240" w:lineRule="auto"/>
              <w:ind w:firstLine="0"/>
              <w:jc w:val="left"/>
              <w:rPr>
                <w:sz w:val="20"/>
                <w:szCs w:val="20"/>
              </w:rPr>
            </w:pPr>
            <w:r w:rsidRPr="004A204C">
              <w:rPr>
                <w:rFonts w:ascii="Calibri" w:eastAsia="Calibri" w:hAnsi="Calibri" w:cs="Calibri"/>
                <w:i w:val="0"/>
                <w:sz w:val="20"/>
                <w:szCs w:val="20"/>
              </w:rPr>
              <w:t>Başvuru dosyası incelemesinde eksik tespit edilmez ise YÖKSİS çıktısı ile beyan edilen puanları Akademik Teşvik Değerlendirme Komisyonu Tutanağı’</w:t>
            </w:r>
            <w:r w:rsidR="007B21A3" w:rsidRPr="004A204C">
              <w:rPr>
                <w:rFonts w:ascii="Calibri" w:eastAsia="Calibri" w:hAnsi="Calibri" w:cs="Calibri"/>
                <w:i w:val="0"/>
                <w:sz w:val="20"/>
                <w:szCs w:val="20"/>
              </w:rPr>
              <w:t xml:space="preserve"> </w:t>
            </w:r>
            <w:proofErr w:type="spellStart"/>
            <w:r w:rsidRPr="004A204C">
              <w:rPr>
                <w:rFonts w:ascii="Calibri" w:eastAsia="Calibri" w:hAnsi="Calibri" w:cs="Calibri"/>
                <w:i w:val="0"/>
                <w:sz w:val="20"/>
                <w:szCs w:val="20"/>
              </w:rPr>
              <w:t>na</w:t>
            </w:r>
            <w:proofErr w:type="spellEnd"/>
            <w:r w:rsidRPr="004A204C">
              <w:rPr>
                <w:rFonts w:ascii="Calibri" w:eastAsia="Calibri" w:hAnsi="Calibri" w:cs="Calibri"/>
                <w:i w:val="0"/>
                <w:sz w:val="20"/>
                <w:szCs w:val="20"/>
              </w:rPr>
              <w:t xml:space="preserve"> işlemek. </w:t>
            </w:r>
          </w:p>
          <w:p w14:paraId="4855D560" w14:textId="228AE4FC" w:rsidR="004D0031" w:rsidRPr="004A204C" w:rsidRDefault="0087248A" w:rsidP="00A8261D">
            <w:pPr>
              <w:numPr>
                <w:ilvl w:val="0"/>
                <w:numId w:val="1"/>
              </w:numPr>
              <w:spacing w:after="0" w:line="240" w:lineRule="auto"/>
              <w:ind w:firstLine="0"/>
              <w:jc w:val="left"/>
              <w:rPr>
                <w:sz w:val="20"/>
                <w:szCs w:val="20"/>
              </w:rPr>
            </w:pPr>
            <w:r w:rsidRPr="004A204C">
              <w:rPr>
                <w:rFonts w:ascii="Calibri" w:eastAsia="Calibri" w:hAnsi="Calibri" w:cs="Calibri"/>
                <w:i w:val="0"/>
                <w:sz w:val="20"/>
                <w:szCs w:val="20"/>
              </w:rPr>
              <w:t>Akademik Teşvik Değerlendirme Komisyonu Tutanağı’</w:t>
            </w:r>
            <w:r w:rsidR="007B21A3" w:rsidRPr="004A204C">
              <w:rPr>
                <w:rFonts w:ascii="Calibri" w:eastAsia="Calibri" w:hAnsi="Calibri" w:cs="Calibri"/>
                <w:i w:val="0"/>
                <w:sz w:val="20"/>
                <w:szCs w:val="20"/>
              </w:rPr>
              <w:t xml:space="preserve"> </w:t>
            </w:r>
            <w:proofErr w:type="spellStart"/>
            <w:r w:rsidRPr="004A204C">
              <w:rPr>
                <w:rFonts w:ascii="Calibri" w:eastAsia="Calibri" w:hAnsi="Calibri" w:cs="Calibri"/>
                <w:i w:val="0"/>
                <w:sz w:val="20"/>
                <w:szCs w:val="20"/>
              </w:rPr>
              <w:t>nı</w:t>
            </w:r>
            <w:proofErr w:type="spellEnd"/>
            <w:r w:rsidRPr="004A204C">
              <w:rPr>
                <w:rFonts w:ascii="Calibri" w:eastAsia="Calibri" w:hAnsi="Calibri" w:cs="Calibri"/>
                <w:i w:val="0"/>
                <w:sz w:val="20"/>
                <w:szCs w:val="20"/>
              </w:rPr>
              <w:t xml:space="preserve">, inceleme yapan Akademik Teşvik Değerlendirme Komisyonu Başkanı ve Üyeleri imzalar. İnceleme sonucunun doğruluğundan Akademik Teşvik Değerlendirme Komisyonu sorumludur.  </w:t>
            </w:r>
          </w:p>
          <w:p w14:paraId="1FE7939A" w14:textId="77777777" w:rsidR="004D0031" w:rsidRPr="004A204C" w:rsidRDefault="0087248A" w:rsidP="00A8261D">
            <w:pPr>
              <w:numPr>
                <w:ilvl w:val="0"/>
                <w:numId w:val="1"/>
              </w:numPr>
              <w:spacing w:after="0" w:line="240" w:lineRule="auto"/>
              <w:ind w:firstLine="0"/>
              <w:jc w:val="left"/>
              <w:rPr>
                <w:sz w:val="20"/>
                <w:szCs w:val="20"/>
              </w:rPr>
            </w:pPr>
            <w:r w:rsidRPr="004A204C">
              <w:rPr>
                <w:rFonts w:ascii="Calibri" w:eastAsia="Calibri" w:hAnsi="Calibri" w:cs="Calibri"/>
                <w:i w:val="0"/>
                <w:sz w:val="20"/>
                <w:szCs w:val="20"/>
              </w:rPr>
              <w:t xml:space="preserve">Komisyon tarafından imzalanan Akademik Teşvik Değerlendirme Komisyonu Tutanağı, Müdür tarafından onaylanır.  </w:t>
            </w:r>
          </w:p>
          <w:p w14:paraId="1216389D" w14:textId="77777777" w:rsidR="004D0031" w:rsidRPr="004A204C" w:rsidRDefault="0087248A" w:rsidP="00A8261D">
            <w:pPr>
              <w:numPr>
                <w:ilvl w:val="0"/>
                <w:numId w:val="1"/>
              </w:numPr>
              <w:spacing w:after="0" w:line="240" w:lineRule="auto"/>
              <w:ind w:firstLine="0"/>
              <w:jc w:val="left"/>
              <w:rPr>
                <w:sz w:val="20"/>
                <w:szCs w:val="20"/>
              </w:rPr>
            </w:pPr>
            <w:r w:rsidRPr="004A204C">
              <w:rPr>
                <w:rFonts w:ascii="Calibri" w:eastAsia="Calibri" w:hAnsi="Calibri" w:cs="Calibri"/>
                <w:i w:val="0"/>
                <w:sz w:val="20"/>
                <w:szCs w:val="20"/>
              </w:rPr>
              <w:t xml:space="preserve">Müdürlük tarafından aşağıdaki belgeler denetlenmek üzere Rektörlük Akademik Teşvik Düzenleme, Denetleme ve İtiraz Komisyonu’na üst yazı ile iletilir: a. Akademik Teşvik Başvuru Dosyası  </w:t>
            </w:r>
          </w:p>
          <w:p w14:paraId="7986A551" w14:textId="77777777" w:rsidR="004D0031" w:rsidRPr="004A204C" w:rsidRDefault="0087248A" w:rsidP="00A8261D">
            <w:pPr>
              <w:spacing w:after="0" w:line="240" w:lineRule="auto"/>
              <w:ind w:left="0" w:firstLine="0"/>
              <w:jc w:val="left"/>
              <w:rPr>
                <w:sz w:val="20"/>
                <w:szCs w:val="20"/>
              </w:rPr>
            </w:pPr>
            <w:r w:rsidRPr="004A204C">
              <w:rPr>
                <w:rFonts w:ascii="Calibri" w:eastAsia="Calibri" w:hAnsi="Calibri" w:cs="Calibri"/>
                <w:i w:val="0"/>
                <w:sz w:val="20"/>
                <w:szCs w:val="20"/>
              </w:rPr>
              <w:t xml:space="preserve">b. Onaylanmış Akademik Teşvik Değerlendirme Komisyonu Tutanağı </w:t>
            </w:r>
          </w:p>
          <w:p w14:paraId="3D80FCCD" w14:textId="77777777" w:rsidR="004D0031" w:rsidRPr="004A204C" w:rsidRDefault="0087248A" w:rsidP="00A8261D">
            <w:pPr>
              <w:spacing w:after="0" w:line="240" w:lineRule="auto"/>
              <w:ind w:left="0" w:firstLine="0"/>
              <w:jc w:val="left"/>
              <w:rPr>
                <w:sz w:val="20"/>
                <w:szCs w:val="20"/>
              </w:rPr>
            </w:pPr>
            <w:r w:rsidRPr="004A204C">
              <w:rPr>
                <w:rFonts w:ascii="Calibri" w:eastAsia="Calibri" w:hAnsi="Calibri" w:cs="Calibri"/>
                <w:i w:val="0"/>
                <w:sz w:val="20"/>
                <w:szCs w:val="20"/>
              </w:rPr>
              <w:t xml:space="preserve">d. Birime ait bütün öğretim elemanlarının listesini içeren Akademik Teşvik Başvuruları Puan Tablosu  </w:t>
            </w:r>
          </w:p>
          <w:p w14:paraId="186F1F5D" w14:textId="77777777" w:rsidR="004D0031" w:rsidRPr="004A204C" w:rsidRDefault="0087248A" w:rsidP="00A8261D">
            <w:pPr>
              <w:numPr>
                <w:ilvl w:val="0"/>
                <w:numId w:val="2"/>
              </w:numPr>
              <w:spacing w:after="0" w:line="240" w:lineRule="auto"/>
              <w:ind w:hanging="151"/>
              <w:jc w:val="left"/>
              <w:rPr>
                <w:sz w:val="20"/>
                <w:szCs w:val="20"/>
              </w:rPr>
            </w:pPr>
            <w:r w:rsidRPr="004A204C">
              <w:rPr>
                <w:rFonts w:ascii="Calibri" w:eastAsia="Calibri" w:hAnsi="Calibri" w:cs="Calibri"/>
                <w:i w:val="0"/>
                <w:sz w:val="20"/>
                <w:szCs w:val="20"/>
              </w:rPr>
              <w:t xml:space="preserve">Akademik Teşvik Değerlendirme Komisyonunda alınan kararları Müdürlük Makamına bildirmek.  </w:t>
            </w:r>
          </w:p>
          <w:p w14:paraId="15506929" w14:textId="22052261" w:rsidR="00A8261D" w:rsidRPr="004A204C" w:rsidRDefault="0087248A" w:rsidP="00A8261D">
            <w:pPr>
              <w:numPr>
                <w:ilvl w:val="0"/>
                <w:numId w:val="2"/>
              </w:numPr>
              <w:spacing w:after="0" w:line="240" w:lineRule="auto"/>
              <w:ind w:hanging="151"/>
              <w:jc w:val="left"/>
              <w:rPr>
                <w:sz w:val="20"/>
                <w:szCs w:val="20"/>
              </w:rPr>
            </w:pPr>
            <w:r w:rsidRPr="004A204C">
              <w:rPr>
                <w:rFonts w:ascii="Calibri" w:eastAsia="Calibri" w:hAnsi="Calibri" w:cs="Calibri"/>
                <w:i w:val="0"/>
                <w:sz w:val="20"/>
                <w:szCs w:val="20"/>
              </w:rPr>
              <w:t xml:space="preserve">Akademik Teşvik Değerlendirme Komisyonu, Meslek Yüksekokul Müdürüne karşı sorumludur. </w:t>
            </w:r>
          </w:p>
          <w:p w14:paraId="48DEF713" w14:textId="77777777" w:rsidR="00A8261D" w:rsidRPr="004A204C" w:rsidRDefault="00A8261D" w:rsidP="004A204C">
            <w:pPr>
              <w:spacing w:after="0" w:line="240" w:lineRule="auto"/>
              <w:ind w:left="0" w:firstLine="0"/>
              <w:jc w:val="left"/>
              <w:rPr>
                <w:sz w:val="20"/>
                <w:szCs w:val="20"/>
              </w:rPr>
            </w:pPr>
            <w:r w:rsidRPr="004A204C">
              <w:rPr>
                <w:rFonts w:ascii="Calibri" w:eastAsia="Calibri" w:hAnsi="Calibri" w:cs="Calibri"/>
                <w:i w:val="0"/>
                <w:sz w:val="20"/>
                <w:szCs w:val="20"/>
              </w:rPr>
              <w:t xml:space="preserve">*Rektörlük Akademik Teşvik Düzenleme, Denetleme ve İtiraz Komisyonu’na üst yazı ile gönderilmeyen dosyalar değerlendirme kapsamı dışında tutulacaktır. </w:t>
            </w:r>
          </w:p>
          <w:p w14:paraId="43FE3428" w14:textId="637DAB2C" w:rsidR="004D0031" w:rsidRPr="004A204C" w:rsidRDefault="004D0031" w:rsidP="00A8261D">
            <w:pPr>
              <w:spacing w:after="0" w:line="240" w:lineRule="auto"/>
              <w:ind w:left="0" w:firstLine="0"/>
              <w:jc w:val="left"/>
              <w:rPr>
                <w:sz w:val="2"/>
                <w:szCs w:val="2"/>
              </w:rPr>
            </w:pPr>
          </w:p>
        </w:tc>
      </w:tr>
    </w:tbl>
    <w:p w14:paraId="154CD06D" w14:textId="691F0B4C" w:rsidR="004D0031" w:rsidRDefault="004D0031">
      <w:pPr>
        <w:spacing w:after="0" w:line="259" w:lineRule="auto"/>
        <w:ind w:left="0" w:firstLine="0"/>
        <w:jc w:val="left"/>
      </w:pPr>
    </w:p>
    <w:tbl>
      <w:tblPr>
        <w:tblStyle w:val="TableGrid"/>
        <w:tblW w:w="9014" w:type="dxa"/>
        <w:tblInd w:w="30" w:type="dxa"/>
        <w:tblCellMar>
          <w:top w:w="46" w:type="dxa"/>
          <w:left w:w="109" w:type="dxa"/>
          <w:right w:w="115" w:type="dxa"/>
        </w:tblCellMar>
        <w:tblLook w:val="04A0" w:firstRow="1" w:lastRow="0" w:firstColumn="1" w:lastColumn="0" w:noHBand="0" w:noVBand="1"/>
      </w:tblPr>
      <w:tblGrid>
        <w:gridCol w:w="4335"/>
        <w:gridCol w:w="4679"/>
      </w:tblGrid>
      <w:tr w:rsidR="004A204C" w14:paraId="55AB663B" w14:textId="0A92F882" w:rsidTr="004A204C">
        <w:trPr>
          <w:trHeight w:val="2226"/>
        </w:trPr>
        <w:tc>
          <w:tcPr>
            <w:tcW w:w="4335" w:type="dxa"/>
            <w:tcBorders>
              <w:top w:val="single" w:sz="24" w:space="0" w:color="000000"/>
              <w:left w:val="single" w:sz="24" w:space="0" w:color="000000"/>
              <w:bottom w:val="single" w:sz="4" w:space="0" w:color="000000"/>
              <w:right w:val="single" w:sz="4" w:space="0" w:color="auto"/>
            </w:tcBorders>
          </w:tcPr>
          <w:p w14:paraId="588776AF" w14:textId="5DFBFF5E" w:rsidR="004A204C" w:rsidRDefault="004A204C" w:rsidP="0033446F">
            <w:pPr>
              <w:spacing w:after="26" w:line="259" w:lineRule="auto"/>
              <w:ind w:left="11" w:firstLine="0"/>
              <w:jc w:val="center"/>
            </w:pPr>
            <w:r>
              <w:rPr>
                <w:rFonts w:ascii="Calibri" w:eastAsia="Calibri" w:hAnsi="Calibri" w:cs="Calibri"/>
                <w:b/>
                <w:i w:val="0"/>
              </w:rPr>
              <w:t>Hazırlayan</w:t>
            </w:r>
          </w:p>
          <w:p w14:paraId="689BB95C" w14:textId="77777777" w:rsidR="004A204C" w:rsidRDefault="004A204C" w:rsidP="0033446F">
            <w:pPr>
              <w:spacing w:after="2" w:line="237" w:lineRule="auto"/>
              <w:ind w:left="893" w:hanging="221"/>
              <w:jc w:val="center"/>
              <w:rPr>
                <w:rFonts w:ascii="Calibri" w:eastAsia="Calibri" w:hAnsi="Calibri" w:cs="Calibri"/>
                <w:i w:val="0"/>
              </w:rPr>
            </w:pPr>
          </w:p>
          <w:p w14:paraId="32225357" w14:textId="505AC3E7" w:rsidR="00C23566" w:rsidRDefault="00412B6D" w:rsidP="00412B6D">
            <w:pPr>
              <w:spacing w:after="2" w:line="237" w:lineRule="auto"/>
              <w:rPr>
                <w:rFonts w:ascii="Calibri" w:eastAsia="Calibri" w:hAnsi="Calibri" w:cs="Calibri"/>
                <w:i w:val="0"/>
              </w:rPr>
            </w:pPr>
            <w:r>
              <w:rPr>
                <w:rFonts w:ascii="Calibri" w:eastAsia="Calibri" w:hAnsi="Calibri" w:cs="Calibri"/>
                <w:i w:val="0"/>
              </w:rPr>
              <w:t xml:space="preserve">                    </w:t>
            </w:r>
            <w:r w:rsidR="004A204C">
              <w:rPr>
                <w:rFonts w:ascii="Calibri" w:eastAsia="Calibri" w:hAnsi="Calibri" w:cs="Calibri"/>
                <w:i w:val="0"/>
              </w:rPr>
              <w:t>Dr. Öğ</w:t>
            </w:r>
            <w:proofErr w:type="spellStart"/>
            <w:r w:rsidR="004A204C">
              <w:rPr>
                <w:rFonts w:ascii="Calibri" w:eastAsia="Calibri" w:hAnsi="Calibri" w:cs="Calibri"/>
                <w:i w:val="0"/>
              </w:rPr>
              <w:t>r</w:t>
            </w:r>
            <w:r>
              <w:rPr>
                <w:rFonts w:ascii="Calibri" w:eastAsia="Calibri" w:hAnsi="Calibri" w:cs="Calibri"/>
                <w:i w:val="0"/>
              </w:rPr>
              <w:t>.</w:t>
            </w:r>
            <w:r w:rsidR="004A204C">
              <w:rPr>
                <w:rFonts w:ascii="Calibri" w:eastAsia="Calibri" w:hAnsi="Calibri" w:cs="Calibri"/>
                <w:i w:val="0"/>
              </w:rPr>
              <w:t>Üyesi</w:t>
            </w:r>
            <w:proofErr w:type="spellEnd"/>
            <w:r w:rsidR="004A204C">
              <w:rPr>
                <w:rFonts w:ascii="Calibri" w:eastAsia="Calibri" w:hAnsi="Calibri" w:cs="Calibri"/>
                <w:i w:val="0"/>
              </w:rPr>
              <w:t xml:space="preserve"> Harika ŞEN</w:t>
            </w:r>
          </w:p>
          <w:p w14:paraId="1B9F9F35" w14:textId="0F281E31" w:rsidR="004A204C" w:rsidRPr="004A204C" w:rsidRDefault="00412B6D" w:rsidP="00412B6D">
            <w:pPr>
              <w:spacing w:after="2" w:line="237" w:lineRule="auto"/>
            </w:pPr>
            <w:r>
              <w:rPr>
                <w:rFonts w:ascii="Calibri" w:eastAsia="Calibri" w:hAnsi="Calibri" w:cs="Calibri"/>
                <w:i w:val="0"/>
              </w:rPr>
              <w:t xml:space="preserve">Gülhane </w:t>
            </w:r>
            <w:r w:rsidR="00C23566">
              <w:rPr>
                <w:rFonts w:ascii="Calibri" w:eastAsia="Calibri" w:hAnsi="Calibri" w:cs="Calibri"/>
                <w:i w:val="0"/>
              </w:rPr>
              <w:t xml:space="preserve">Sağlık Meslek </w:t>
            </w:r>
            <w:r w:rsidR="004A204C">
              <w:rPr>
                <w:rFonts w:ascii="Calibri" w:eastAsia="Calibri" w:hAnsi="Calibri" w:cs="Calibri"/>
                <w:i w:val="0"/>
              </w:rPr>
              <w:t>Yüksekokul Müdür Yrd.</w:t>
            </w:r>
          </w:p>
        </w:tc>
        <w:tc>
          <w:tcPr>
            <w:tcW w:w="4679" w:type="dxa"/>
            <w:tcBorders>
              <w:top w:val="single" w:sz="24" w:space="0" w:color="000000"/>
              <w:left w:val="single" w:sz="4" w:space="0" w:color="auto"/>
              <w:bottom w:val="single" w:sz="4" w:space="0" w:color="000000"/>
              <w:right w:val="single" w:sz="24" w:space="0" w:color="000000"/>
            </w:tcBorders>
          </w:tcPr>
          <w:p w14:paraId="4B4BF78D" w14:textId="7533C443" w:rsidR="004A204C" w:rsidRDefault="004A204C" w:rsidP="0033446F">
            <w:pPr>
              <w:spacing w:after="0" w:line="259" w:lineRule="auto"/>
              <w:ind w:left="7" w:firstLine="0"/>
              <w:jc w:val="center"/>
            </w:pPr>
            <w:r>
              <w:rPr>
                <w:rFonts w:ascii="Calibri" w:eastAsia="Calibri" w:hAnsi="Calibri" w:cs="Calibri"/>
                <w:b/>
                <w:i w:val="0"/>
              </w:rPr>
              <w:t>Onaylayan</w:t>
            </w:r>
          </w:p>
          <w:p w14:paraId="0B6A3603" w14:textId="77777777" w:rsidR="004A204C" w:rsidRDefault="004A204C" w:rsidP="0033446F">
            <w:pPr>
              <w:spacing w:after="0" w:line="259" w:lineRule="auto"/>
              <w:ind w:left="253" w:right="196" w:firstLine="0"/>
              <w:jc w:val="center"/>
              <w:rPr>
                <w:rFonts w:ascii="Calibri" w:eastAsia="Calibri" w:hAnsi="Calibri" w:cs="Calibri"/>
                <w:i w:val="0"/>
              </w:rPr>
            </w:pPr>
          </w:p>
          <w:p w14:paraId="3C64BAEF" w14:textId="23A843D7" w:rsidR="004A204C" w:rsidRDefault="00412B6D" w:rsidP="0033446F">
            <w:pPr>
              <w:spacing w:after="0" w:line="259" w:lineRule="auto"/>
              <w:ind w:left="253" w:right="196" w:firstLine="0"/>
              <w:jc w:val="center"/>
              <w:rPr>
                <w:rFonts w:ascii="Calibri" w:eastAsia="Calibri" w:hAnsi="Calibri" w:cs="Calibri"/>
                <w:i w:val="0"/>
              </w:rPr>
            </w:pPr>
            <w:r>
              <w:rPr>
                <w:rFonts w:ascii="Calibri" w:eastAsia="Calibri" w:hAnsi="Calibri" w:cs="Calibri"/>
                <w:i w:val="0"/>
              </w:rPr>
              <w:t xml:space="preserve">   </w:t>
            </w:r>
            <w:proofErr w:type="spellStart"/>
            <w:proofErr w:type="gramStart"/>
            <w:r w:rsidR="004A204C">
              <w:rPr>
                <w:rFonts w:ascii="Calibri" w:eastAsia="Calibri" w:hAnsi="Calibri" w:cs="Calibri"/>
                <w:i w:val="0"/>
              </w:rPr>
              <w:t>Dr.</w:t>
            </w:r>
            <w:r>
              <w:rPr>
                <w:rFonts w:ascii="Calibri" w:eastAsia="Calibri" w:hAnsi="Calibri" w:cs="Calibri"/>
                <w:i w:val="0"/>
              </w:rPr>
              <w:t>Öğr.Üyesi</w:t>
            </w:r>
            <w:proofErr w:type="spellEnd"/>
            <w:proofErr w:type="gramEnd"/>
            <w:r w:rsidR="0004295F">
              <w:rPr>
                <w:rFonts w:ascii="Calibri" w:eastAsia="Calibri" w:hAnsi="Calibri" w:cs="Calibri"/>
                <w:i w:val="0"/>
              </w:rPr>
              <w:t xml:space="preserve"> </w:t>
            </w:r>
            <w:r>
              <w:rPr>
                <w:rFonts w:ascii="Calibri" w:eastAsia="Calibri" w:hAnsi="Calibri" w:cs="Calibri"/>
                <w:i w:val="0"/>
              </w:rPr>
              <w:t>Fırat SEYHAN</w:t>
            </w:r>
          </w:p>
          <w:p w14:paraId="43545610" w14:textId="3ED1BC76" w:rsidR="004A204C" w:rsidRPr="004A204C" w:rsidRDefault="00412B6D" w:rsidP="00412B6D">
            <w:pPr>
              <w:spacing w:after="0" w:line="259" w:lineRule="auto"/>
              <w:ind w:left="0" w:firstLine="0"/>
              <w:rPr>
                <w:sz w:val="2"/>
                <w:szCs w:val="2"/>
              </w:rPr>
            </w:pPr>
            <w:r>
              <w:rPr>
                <w:rFonts w:ascii="Calibri" w:eastAsia="Calibri" w:hAnsi="Calibri" w:cs="Calibri"/>
                <w:i w:val="0"/>
              </w:rPr>
              <w:t xml:space="preserve">         Gülhane </w:t>
            </w:r>
            <w:r w:rsidR="00C23566">
              <w:rPr>
                <w:rFonts w:ascii="Calibri" w:eastAsia="Calibri" w:hAnsi="Calibri" w:cs="Calibri"/>
                <w:i w:val="0"/>
              </w:rPr>
              <w:t xml:space="preserve">Sağlık Meslek </w:t>
            </w:r>
            <w:r w:rsidR="004A204C">
              <w:rPr>
                <w:rFonts w:ascii="Calibri" w:eastAsia="Calibri" w:hAnsi="Calibri" w:cs="Calibri"/>
                <w:i w:val="0"/>
              </w:rPr>
              <w:t>Yüksekokul Müdürü</w:t>
            </w:r>
          </w:p>
        </w:tc>
      </w:tr>
    </w:tbl>
    <w:p w14:paraId="6A13B417" w14:textId="72C86E1E" w:rsidR="004D0031" w:rsidRDefault="0087248A" w:rsidP="0087248A">
      <w:pPr>
        <w:spacing w:after="8374" w:line="259" w:lineRule="auto"/>
        <w:ind w:left="0" w:firstLine="0"/>
        <w:jc w:val="left"/>
      </w:pPr>
      <w:r>
        <w:rPr>
          <w:rFonts w:ascii="Calibri" w:eastAsia="Calibri" w:hAnsi="Calibri" w:cs="Calibri"/>
          <w:i w:val="0"/>
        </w:rPr>
        <w:t xml:space="preserve"> </w:t>
      </w:r>
      <w:r>
        <w:t>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Pr>
          <w:rFonts w:ascii="Calibri" w:eastAsia="Calibri" w:hAnsi="Calibri" w:cs="Calibri"/>
          <w:i w:val="0"/>
        </w:rPr>
        <w:t xml:space="preserve"> </w:t>
      </w:r>
    </w:p>
    <w:sectPr w:rsidR="004D0031" w:rsidSect="00A8261D">
      <w:pgSz w:w="11906" w:h="16838"/>
      <w:pgMar w:top="357" w:right="1418" w:bottom="249"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64AF7"/>
    <w:multiLevelType w:val="hybridMultilevel"/>
    <w:tmpl w:val="69F672F8"/>
    <w:lvl w:ilvl="0" w:tplc="FF9EDF58">
      <w:start w:val="1"/>
      <w:numFmt w:val="bullet"/>
      <w:lvlText w:val="•"/>
      <w:lvlJc w:val="left"/>
      <w:pPr>
        <w:ind w:left="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D4B608">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505C7C">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AABBE2">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5CFCAA">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E67AD0">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90BE4E">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9633CA">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5656C8">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46D761F"/>
    <w:multiLevelType w:val="hybridMultilevel"/>
    <w:tmpl w:val="C13A82B0"/>
    <w:lvl w:ilvl="0" w:tplc="0F326E2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06AD82">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AE233A">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0ECBB4">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82CC5C">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9CFA20">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949634">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0CEFC8">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74D2B6">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26439374">
    <w:abstractNumId w:val="1"/>
  </w:num>
  <w:num w:numId="2" w16cid:durableId="1865049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1"/>
    <w:rsid w:val="0004295F"/>
    <w:rsid w:val="00203EC9"/>
    <w:rsid w:val="0033446F"/>
    <w:rsid w:val="00393BDB"/>
    <w:rsid w:val="00412B6D"/>
    <w:rsid w:val="004232C6"/>
    <w:rsid w:val="0045410E"/>
    <w:rsid w:val="004A204C"/>
    <w:rsid w:val="004D0031"/>
    <w:rsid w:val="00697C37"/>
    <w:rsid w:val="007B21A3"/>
    <w:rsid w:val="0087248A"/>
    <w:rsid w:val="00904F71"/>
    <w:rsid w:val="00A8261D"/>
    <w:rsid w:val="00C23566"/>
    <w:rsid w:val="00CB4ABA"/>
    <w:rsid w:val="00DC0636"/>
    <w:rsid w:val="00E213A5"/>
    <w:rsid w:val="00EC2185"/>
    <w:rsid w:val="00F92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61F4B"/>
  <w15:docId w15:val="{FF502D46-4C88-4C7D-B910-5F063124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35" w:lineRule="auto"/>
      <w:ind w:left="10" w:hanging="10"/>
      <w:jc w:val="both"/>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461</Words>
  <Characters>2631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Atike TATLI</cp:lastModifiedBy>
  <cp:revision>2</cp:revision>
  <dcterms:created xsi:type="dcterms:W3CDTF">2025-06-02T08:46:00Z</dcterms:created>
  <dcterms:modified xsi:type="dcterms:W3CDTF">2025-06-02T08:46:00Z</dcterms:modified>
</cp:coreProperties>
</file>